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092D11" w14:textId="77777777" w:rsidR="006474A1" w:rsidRPr="006026C1" w:rsidRDefault="006474A1" w:rsidP="000E7F9D"/>
    <w:p w14:paraId="0312A971" w14:textId="77777777" w:rsidR="00823550" w:rsidRPr="006026C1" w:rsidRDefault="00823550" w:rsidP="000E7F9D"/>
    <w:p w14:paraId="7DFAF35E" w14:textId="77777777" w:rsidR="00823550" w:rsidRPr="006026C1" w:rsidRDefault="00823550" w:rsidP="000E7F9D"/>
    <w:p w14:paraId="1F575A82" w14:textId="77777777" w:rsidR="00823550" w:rsidRPr="006026C1" w:rsidRDefault="00823550" w:rsidP="000E7F9D"/>
    <w:p w14:paraId="7537F348" w14:textId="77777777" w:rsidR="006474A1" w:rsidRPr="006026C1" w:rsidRDefault="006474A1" w:rsidP="000E7F9D"/>
    <w:p w14:paraId="7E7D0AFC" w14:textId="77777777" w:rsidR="006474A1" w:rsidRPr="006026C1" w:rsidRDefault="006474A1" w:rsidP="000E7F9D">
      <w:r w:rsidRPr="006026C1">
        <w:rPr>
          <w:noProof/>
          <w:lang w:eastAsia="en-GB"/>
        </w:rPr>
        <w:drawing>
          <wp:anchor distT="0" distB="0" distL="114300" distR="114300" simplePos="0" relativeHeight="251659264" behindDoc="0" locked="0" layoutInCell="1" allowOverlap="1" wp14:anchorId="7B349C26" wp14:editId="3C8FB186">
            <wp:simplePos x="0" y="0"/>
            <wp:positionH relativeFrom="margin">
              <wp:posOffset>598805</wp:posOffset>
            </wp:positionH>
            <wp:positionV relativeFrom="paragraph">
              <wp:posOffset>37465</wp:posOffset>
            </wp:positionV>
            <wp:extent cx="4610100" cy="1529080"/>
            <wp:effectExtent l="0" t="0" r="0" b="0"/>
            <wp:wrapThrough wrapText="bothSides">
              <wp:wrapPolygon edited="0">
                <wp:start x="0" y="0"/>
                <wp:lineTo x="0" y="20990"/>
                <wp:lineTo x="2856" y="21259"/>
                <wp:lineTo x="15620" y="21259"/>
                <wp:lineTo x="19101" y="21259"/>
                <wp:lineTo x="19726" y="20721"/>
                <wp:lineTo x="19547" y="4306"/>
                <wp:lineTo x="21511" y="2153"/>
                <wp:lineTo x="21511" y="0"/>
                <wp:lineTo x="0" y="0"/>
              </wp:wrapPolygon>
            </wp:wrapThrough>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10100" cy="1529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026C1">
        <w:rPr>
          <w:noProof/>
        </w:rPr>
        <w:t xml:space="preserve">                                       </w:t>
      </w:r>
    </w:p>
    <w:p w14:paraId="1E1B733D" w14:textId="77777777" w:rsidR="006474A1" w:rsidRPr="006026C1" w:rsidRDefault="006474A1" w:rsidP="000E7F9D">
      <w:r w:rsidRPr="006026C1">
        <w:t xml:space="preserve"> </w:t>
      </w:r>
    </w:p>
    <w:p w14:paraId="1E20B138" w14:textId="77777777" w:rsidR="006474A1" w:rsidRPr="006026C1" w:rsidRDefault="006474A1" w:rsidP="000E7F9D"/>
    <w:p w14:paraId="673B84D0" w14:textId="77777777" w:rsidR="006474A1" w:rsidRPr="006026C1" w:rsidRDefault="006474A1" w:rsidP="000E7F9D"/>
    <w:p w14:paraId="716306BC" w14:textId="77777777" w:rsidR="006474A1" w:rsidRPr="006026C1" w:rsidRDefault="006474A1" w:rsidP="000E7F9D"/>
    <w:p w14:paraId="7F065F11" w14:textId="77777777" w:rsidR="006474A1" w:rsidRPr="006026C1" w:rsidRDefault="006474A1" w:rsidP="000E7F9D"/>
    <w:p w14:paraId="327A0A49" w14:textId="77777777" w:rsidR="006474A1" w:rsidRPr="006026C1" w:rsidRDefault="006474A1" w:rsidP="000E7F9D"/>
    <w:p w14:paraId="5EA101EF" w14:textId="77777777" w:rsidR="00482DF4" w:rsidRPr="006026C1" w:rsidRDefault="00482DF4" w:rsidP="006474A1">
      <w:pPr>
        <w:jc w:val="center"/>
        <w:rPr>
          <w:rFonts w:cstheme="minorHAnsi"/>
          <w:sz w:val="72"/>
          <w:szCs w:val="72"/>
        </w:rPr>
      </w:pPr>
    </w:p>
    <w:p w14:paraId="0EE956C8" w14:textId="7EBAC83F" w:rsidR="006474A1" w:rsidRPr="006026C1" w:rsidRDefault="006474A1" w:rsidP="006474A1">
      <w:pPr>
        <w:jc w:val="center"/>
        <w:rPr>
          <w:rFonts w:ascii="Arial" w:hAnsi="Arial" w:cs="Arial"/>
          <w:b/>
          <w:bCs/>
          <w:sz w:val="44"/>
          <w:szCs w:val="44"/>
        </w:rPr>
      </w:pPr>
      <w:r w:rsidRPr="006026C1">
        <w:rPr>
          <w:rFonts w:ascii="Arial" w:hAnsi="Arial" w:cs="Arial"/>
          <w:b/>
          <w:bCs/>
          <w:sz w:val="44"/>
          <w:szCs w:val="44"/>
        </w:rPr>
        <w:t>Recruitment and Selection Policy</w:t>
      </w:r>
    </w:p>
    <w:p w14:paraId="26859120" w14:textId="3ACF7144" w:rsidR="006474A1" w:rsidRPr="006026C1" w:rsidRDefault="00AD0E84" w:rsidP="00F159EE">
      <w:pPr>
        <w:jc w:val="center"/>
        <w:rPr>
          <w:rFonts w:ascii="Arial" w:hAnsi="Arial" w:cs="Arial"/>
          <w:b/>
          <w:bCs/>
          <w:sz w:val="44"/>
          <w:szCs w:val="44"/>
        </w:rPr>
      </w:pPr>
      <w:r w:rsidRPr="006026C1">
        <w:rPr>
          <w:rFonts w:ascii="Arial" w:hAnsi="Arial" w:cs="Arial"/>
          <w:b/>
          <w:bCs/>
          <w:sz w:val="44"/>
          <w:szCs w:val="44"/>
        </w:rPr>
        <w:t>September 202</w:t>
      </w:r>
      <w:r w:rsidR="00984EB9" w:rsidRPr="006026C1">
        <w:rPr>
          <w:rFonts w:ascii="Arial" w:hAnsi="Arial" w:cs="Arial"/>
          <w:b/>
          <w:bCs/>
          <w:sz w:val="44"/>
          <w:szCs w:val="44"/>
        </w:rPr>
        <w:t>3</w:t>
      </w:r>
    </w:p>
    <w:p w14:paraId="6D1D30BE" w14:textId="7EDCD288" w:rsidR="000E7F9D" w:rsidRPr="006026C1" w:rsidRDefault="000E7F9D" w:rsidP="000E7F9D"/>
    <w:p w14:paraId="78859DBE" w14:textId="3901896B" w:rsidR="00F159EE" w:rsidRPr="006026C1" w:rsidRDefault="00F159EE" w:rsidP="000E7F9D"/>
    <w:p w14:paraId="3ACB3176" w14:textId="77777777" w:rsidR="00482DF4" w:rsidRPr="006026C1" w:rsidRDefault="00482DF4" w:rsidP="00482DF4">
      <w:pPr>
        <w:rPr>
          <w:rFonts w:eastAsia="Times New Roman" w:cstheme="minorHAnsi"/>
          <w:sz w:val="24"/>
          <w:szCs w:val="24"/>
          <w:lang w:val="en-US" w:eastAsia="ja-JP"/>
        </w:rPr>
      </w:pPr>
    </w:p>
    <w:p w14:paraId="36AA8F02" w14:textId="77777777" w:rsidR="00482DF4" w:rsidRPr="006026C1" w:rsidRDefault="00482DF4" w:rsidP="00482DF4">
      <w:pPr>
        <w:rPr>
          <w:rFonts w:eastAsia="Times New Roman" w:cstheme="minorHAnsi"/>
          <w:sz w:val="24"/>
          <w:szCs w:val="24"/>
          <w:lang w:val="en-US" w:eastAsia="ja-JP"/>
        </w:rPr>
      </w:pPr>
    </w:p>
    <w:p w14:paraId="697B1352" w14:textId="77777777" w:rsidR="00482DF4" w:rsidRPr="006026C1" w:rsidRDefault="00482DF4" w:rsidP="00482DF4">
      <w:pPr>
        <w:rPr>
          <w:rFonts w:eastAsia="Times New Roman" w:cstheme="minorHAnsi"/>
          <w:sz w:val="24"/>
          <w:szCs w:val="24"/>
          <w:lang w:val="en-US" w:eastAsia="ja-JP"/>
        </w:rPr>
      </w:pPr>
    </w:p>
    <w:p w14:paraId="1627C36B" w14:textId="77777777" w:rsidR="00FD6034" w:rsidRPr="006026C1" w:rsidRDefault="00FD6034" w:rsidP="00482DF4">
      <w:pPr>
        <w:rPr>
          <w:rFonts w:eastAsia="Times New Roman" w:cstheme="minorHAnsi"/>
          <w:sz w:val="24"/>
          <w:szCs w:val="24"/>
          <w:lang w:val="en-US" w:eastAsia="ja-JP"/>
        </w:rPr>
      </w:pPr>
    </w:p>
    <w:p w14:paraId="77FD33D8" w14:textId="77777777" w:rsidR="00FD6034" w:rsidRPr="006026C1" w:rsidRDefault="00FD6034" w:rsidP="00482DF4">
      <w:pPr>
        <w:rPr>
          <w:rFonts w:eastAsia="Times New Roman" w:cstheme="minorHAnsi"/>
          <w:sz w:val="24"/>
          <w:szCs w:val="24"/>
          <w:lang w:val="en-US" w:eastAsia="ja-JP"/>
        </w:rPr>
      </w:pPr>
    </w:p>
    <w:p w14:paraId="3EF16BED" w14:textId="77777777" w:rsidR="00FD6034" w:rsidRPr="006026C1" w:rsidRDefault="00FD6034" w:rsidP="00482DF4">
      <w:pPr>
        <w:rPr>
          <w:rFonts w:eastAsia="Times New Roman" w:cstheme="minorHAnsi"/>
          <w:sz w:val="24"/>
          <w:szCs w:val="24"/>
          <w:lang w:val="en-US" w:eastAsia="ja-JP"/>
        </w:rPr>
      </w:pPr>
    </w:p>
    <w:p w14:paraId="22EABFC9" w14:textId="568B94A4" w:rsidR="003C1855" w:rsidRPr="006026C1" w:rsidRDefault="00FD6034" w:rsidP="00482DF4">
      <w:pPr>
        <w:rPr>
          <w:rFonts w:ascii="Arial" w:eastAsia="Times New Roman" w:hAnsi="Arial" w:cs="Arial"/>
          <w:b/>
          <w:bCs/>
          <w:sz w:val="28"/>
          <w:szCs w:val="28"/>
          <w:lang w:val="en-US" w:eastAsia="ja-JP"/>
        </w:rPr>
      </w:pPr>
      <w:r w:rsidRPr="006026C1">
        <w:rPr>
          <w:rFonts w:ascii="Arial" w:eastAsia="Times New Roman" w:hAnsi="Arial" w:cs="Arial"/>
          <w:b/>
          <w:bCs/>
          <w:sz w:val="28"/>
          <w:szCs w:val="28"/>
          <w:lang w:val="en-US" w:eastAsia="ja-JP"/>
        </w:rPr>
        <w:t>Policy a</w:t>
      </w:r>
      <w:r w:rsidR="003C1855" w:rsidRPr="006026C1">
        <w:rPr>
          <w:rFonts w:ascii="Arial" w:eastAsia="Times New Roman" w:hAnsi="Arial" w:cs="Arial"/>
          <w:b/>
          <w:bCs/>
          <w:sz w:val="28"/>
          <w:szCs w:val="28"/>
          <w:lang w:val="en-US" w:eastAsia="ja-JP"/>
        </w:rPr>
        <w:t>pproved by the Trust Board</w:t>
      </w:r>
      <w:r w:rsidR="00482DF4" w:rsidRPr="006026C1">
        <w:rPr>
          <w:rFonts w:ascii="Arial" w:eastAsia="Times New Roman" w:hAnsi="Arial" w:cs="Arial"/>
          <w:b/>
          <w:bCs/>
          <w:sz w:val="28"/>
          <w:szCs w:val="28"/>
          <w:lang w:val="en-US" w:eastAsia="ja-JP"/>
        </w:rPr>
        <w:t xml:space="preserve"> on</w:t>
      </w:r>
      <w:r w:rsidR="003C1855" w:rsidRPr="006026C1">
        <w:rPr>
          <w:rFonts w:ascii="Arial" w:eastAsia="Times New Roman" w:hAnsi="Arial" w:cs="Arial"/>
          <w:b/>
          <w:bCs/>
          <w:sz w:val="28"/>
          <w:szCs w:val="28"/>
          <w:lang w:val="en-US" w:eastAsia="ja-JP"/>
        </w:rPr>
        <w:t xml:space="preserve">: </w:t>
      </w:r>
    </w:p>
    <w:p w14:paraId="0B01B068" w14:textId="5AD933C9" w:rsidR="00F159EE" w:rsidRPr="006026C1" w:rsidRDefault="00F159EE" w:rsidP="000E7F9D">
      <w:pPr>
        <w:rPr>
          <w:rFonts w:cstheme="minorHAnsi"/>
          <w:sz w:val="24"/>
          <w:szCs w:val="24"/>
        </w:rPr>
      </w:pPr>
    </w:p>
    <w:p w14:paraId="59A49417" w14:textId="19D209AE" w:rsidR="00F159EE" w:rsidRPr="006026C1" w:rsidRDefault="00F159EE" w:rsidP="000E7F9D">
      <w:pPr>
        <w:rPr>
          <w:rFonts w:cstheme="minorHAnsi"/>
          <w:sz w:val="24"/>
          <w:szCs w:val="24"/>
        </w:rPr>
      </w:pPr>
    </w:p>
    <w:p w14:paraId="21F4EE6F" w14:textId="4C6BEFB1" w:rsidR="00F159EE" w:rsidRPr="006026C1" w:rsidRDefault="00F159EE" w:rsidP="000E7F9D">
      <w:pPr>
        <w:rPr>
          <w:rFonts w:cstheme="minorHAnsi"/>
          <w:sz w:val="24"/>
          <w:szCs w:val="24"/>
        </w:rPr>
      </w:pPr>
    </w:p>
    <w:sdt>
      <w:sdtPr>
        <w:rPr>
          <w:rFonts w:asciiTheme="minorHAnsi" w:eastAsiaTheme="minorHAnsi" w:hAnsiTheme="minorHAnsi" w:cstheme="minorBidi"/>
          <w:color w:val="auto"/>
          <w:sz w:val="22"/>
          <w:szCs w:val="22"/>
          <w:lang w:val="en-GB"/>
        </w:rPr>
        <w:id w:val="-378861281"/>
        <w:docPartObj>
          <w:docPartGallery w:val="Table of Contents"/>
          <w:docPartUnique/>
        </w:docPartObj>
      </w:sdtPr>
      <w:sdtEndPr>
        <w:rPr>
          <w:b/>
          <w:bCs/>
          <w:noProof/>
        </w:rPr>
      </w:sdtEndPr>
      <w:sdtContent>
        <w:p w14:paraId="65B35452" w14:textId="4D5FF139" w:rsidR="006026C1" w:rsidRDefault="006026C1">
          <w:pPr>
            <w:pStyle w:val="TOCHeading"/>
          </w:pPr>
          <w:r>
            <w:t>Contents</w:t>
          </w:r>
        </w:p>
        <w:p w14:paraId="05795298" w14:textId="3CE098E2" w:rsidR="006026C1" w:rsidRDefault="006026C1">
          <w:pPr>
            <w:pStyle w:val="TOC1"/>
            <w:tabs>
              <w:tab w:val="right" w:leader="dot" w:pos="9016"/>
            </w:tabs>
            <w:rPr>
              <w:rFonts w:eastAsiaTheme="minorEastAsia"/>
              <w:noProof/>
              <w:kern w:val="2"/>
              <w:lang w:eastAsia="en-GB"/>
              <w14:ligatures w14:val="standardContextual"/>
            </w:rPr>
          </w:pPr>
          <w:r>
            <w:fldChar w:fldCharType="begin"/>
          </w:r>
          <w:r>
            <w:instrText xml:space="preserve"> TOC \o "1-3" \h \z \u </w:instrText>
          </w:r>
          <w:r>
            <w:fldChar w:fldCharType="separate"/>
          </w:r>
          <w:hyperlink w:anchor="_Toc139636718" w:history="1">
            <w:r w:rsidRPr="00B23766">
              <w:rPr>
                <w:rStyle w:val="Hyperlink"/>
                <w:rFonts w:ascii="Arial" w:hAnsi="Arial" w:cs="Arial"/>
                <w:b/>
                <w:noProof/>
              </w:rPr>
              <w:t>1.</w:t>
            </w:r>
            <w:r w:rsidRPr="00B23766">
              <w:rPr>
                <w:rStyle w:val="Hyperlink"/>
                <w:rFonts w:ascii="Arial" w:hAnsi="Arial" w:cs="Arial"/>
                <w:noProof/>
              </w:rPr>
              <w:t xml:space="preserve"> </w:t>
            </w:r>
            <w:r w:rsidRPr="00B23766">
              <w:rPr>
                <w:rStyle w:val="Hyperlink"/>
                <w:rFonts w:ascii="Arial" w:hAnsi="Arial" w:cs="Arial"/>
                <w:b/>
                <w:noProof/>
              </w:rPr>
              <w:t>Introduction</w:t>
            </w:r>
            <w:r>
              <w:rPr>
                <w:noProof/>
                <w:webHidden/>
              </w:rPr>
              <w:tab/>
            </w:r>
            <w:r>
              <w:rPr>
                <w:noProof/>
                <w:webHidden/>
              </w:rPr>
              <w:fldChar w:fldCharType="begin"/>
            </w:r>
            <w:r>
              <w:rPr>
                <w:noProof/>
                <w:webHidden/>
              </w:rPr>
              <w:instrText xml:space="preserve"> PAGEREF _Toc139636718 \h </w:instrText>
            </w:r>
            <w:r>
              <w:rPr>
                <w:noProof/>
                <w:webHidden/>
              </w:rPr>
            </w:r>
            <w:r>
              <w:rPr>
                <w:noProof/>
                <w:webHidden/>
              </w:rPr>
              <w:fldChar w:fldCharType="separate"/>
            </w:r>
            <w:r>
              <w:rPr>
                <w:noProof/>
                <w:webHidden/>
              </w:rPr>
              <w:t>3</w:t>
            </w:r>
            <w:r>
              <w:rPr>
                <w:noProof/>
                <w:webHidden/>
              </w:rPr>
              <w:fldChar w:fldCharType="end"/>
            </w:r>
          </w:hyperlink>
        </w:p>
        <w:p w14:paraId="1A625482" w14:textId="6F3EBE15" w:rsidR="006026C1" w:rsidRDefault="0089017F">
          <w:pPr>
            <w:pStyle w:val="TOC1"/>
            <w:tabs>
              <w:tab w:val="right" w:leader="dot" w:pos="9016"/>
            </w:tabs>
            <w:rPr>
              <w:rFonts w:eastAsiaTheme="minorEastAsia"/>
              <w:noProof/>
              <w:kern w:val="2"/>
              <w:lang w:eastAsia="en-GB"/>
              <w14:ligatures w14:val="standardContextual"/>
            </w:rPr>
          </w:pPr>
          <w:hyperlink w:anchor="_Toc139636719" w:history="1">
            <w:r w:rsidR="006026C1" w:rsidRPr="00B23766">
              <w:rPr>
                <w:rStyle w:val="Hyperlink"/>
                <w:rFonts w:ascii="Arial" w:hAnsi="Arial" w:cs="Arial"/>
                <w:b/>
                <w:noProof/>
              </w:rPr>
              <w:t>2. Scope</w:t>
            </w:r>
            <w:r w:rsidR="006026C1">
              <w:rPr>
                <w:noProof/>
                <w:webHidden/>
              </w:rPr>
              <w:tab/>
            </w:r>
            <w:r w:rsidR="006026C1">
              <w:rPr>
                <w:noProof/>
                <w:webHidden/>
              </w:rPr>
              <w:fldChar w:fldCharType="begin"/>
            </w:r>
            <w:r w:rsidR="006026C1">
              <w:rPr>
                <w:noProof/>
                <w:webHidden/>
              </w:rPr>
              <w:instrText xml:space="preserve"> PAGEREF _Toc139636719 \h </w:instrText>
            </w:r>
            <w:r w:rsidR="006026C1">
              <w:rPr>
                <w:noProof/>
                <w:webHidden/>
              </w:rPr>
            </w:r>
            <w:r w:rsidR="006026C1">
              <w:rPr>
                <w:noProof/>
                <w:webHidden/>
              </w:rPr>
              <w:fldChar w:fldCharType="separate"/>
            </w:r>
            <w:r w:rsidR="006026C1">
              <w:rPr>
                <w:noProof/>
                <w:webHidden/>
              </w:rPr>
              <w:t>3</w:t>
            </w:r>
            <w:r w:rsidR="006026C1">
              <w:rPr>
                <w:noProof/>
                <w:webHidden/>
              </w:rPr>
              <w:fldChar w:fldCharType="end"/>
            </w:r>
          </w:hyperlink>
        </w:p>
        <w:p w14:paraId="4950B70C" w14:textId="3F7C39DF" w:rsidR="006026C1" w:rsidRDefault="0089017F">
          <w:pPr>
            <w:pStyle w:val="TOC1"/>
            <w:tabs>
              <w:tab w:val="right" w:leader="dot" w:pos="9016"/>
            </w:tabs>
            <w:rPr>
              <w:rFonts w:eastAsiaTheme="minorEastAsia"/>
              <w:noProof/>
              <w:kern w:val="2"/>
              <w:lang w:eastAsia="en-GB"/>
              <w14:ligatures w14:val="standardContextual"/>
            </w:rPr>
          </w:pPr>
          <w:hyperlink w:anchor="_Toc139636720" w:history="1">
            <w:r w:rsidR="006026C1" w:rsidRPr="00B23766">
              <w:rPr>
                <w:rStyle w:val="Hyperlink"/>
                <w:rFonts w:ascii="Arial" w:hAnsi="Arial" w:cs="Arial"/>
                <w:b/>
                <w:noProof/>
              </w:rPr>
              <w:t>3. Aim and Key Values</w:t>
            </w:r>
            <w:r w:rsidR="006026C1">
              <w:rPr>
                <w:noProof/>
                <w:webHidden/>
              </w:rPr>
              <w:tab/>
            </w:r>
            <w:r w:rsidR="006026C1">
              <w:rPr>
                <w:noProof/>
                <w:webHidden/>
              </w:rPr>
              <w:fldChar w:fldCharType="begin"/>
            </w:r>
            <w:r w:rsidR="006026C1">
              <w:rPr>
                <w:noProof/>
                <w:webHidden/>
              </w:rPr>
              <w:instrText xml:space="preserve"> PAGEREF _Toc139636720 \h </w:instrText>
            </w:r>
            <w:r w:rsidR="006026C1">
              <w:rPr>
                <w:noProof/>
                <w:webHidden/>
              </w:rPr>
            </w:r>
            <w:r w:rsidR="006026C1">
              <w:rPr>
                <w:noProof/>
                <w:webHidden/>
              </w:rPr>
              <w:fldChar w:fldCharType="separate"/>
            </w:r>
            <w:r w:rsidR="006026C1">
              <w:rPr>
                <w:noProof/>
                <w:webHidden/>
              </w:rPr>
              <w:t>3</w:t>
            </w:r>
            <w:r w:rsidR="006026C1">
              <w:rPr>
                <w:noProof/>
                <w:webHidden/>
              </w:rPr>
              <w:fldChar w:fldCharType="end"/>
            </w:r>
          </w:hyperlink>
        </w:p>
        <w:p w14:paraId="388B2D90" w14:textId="6DFCDA03" w:rsidR="006026C1" w:rsidRDefault="0089017F">
          <w:pPr>
            <w:pStyle w:val="TOC1"/>
            <w:tabs>
              <w:tab w:val="right" w:leader="dot" w:pos="9016"/>
            </w:tabs>
            <w:rPr>
              <w:rFonts w:eastAsiaTheme="minorEastAsia"/>
              <w:noProof/>
              <w:kern w:val="2"/>
              <w:lang w:eastAsia="en-GB"/>
              <w14:ligatures w14:val="standardContextual"/>
            </w:rPr>
          </w:pPr>
          <w:hyperlink w:anchor="_Toc139636721" w:history="1">
            <w:r w:rsidR="006026C1" w:rsidRPr="00B23766">
              <w:rPr>
                <w:rStyle w:val="Hyperlink"/>
                <w:rFonts w:ascii="Arial" w:hAnsi="Arial" w:cs="Arial"/>
                <w:b/>
                <w:noProof/>
              </w:rPr>
              <w:t>4. Roles and responsibilities</w:t>
            </w:r>
            <w:r w:rsidR="006026C1">
              <w:rPr>
                <w:noProof/>
                <w:webHidden/>
              </w:rPr>
              <w:tab/>
            </w:r>
            <w:r w:rsidR="006026C1">
              <w:rPr>
                <w:noProof/>
                <w:webHidden/>
              </w:rPr>
              <w:fldChar w:fldCharType="begin"/>
            </w:r>
            <w:r w:rsidR="006026C1">
              <w:rPr>
                <w:noProof/>
                <w:webHidden/>
              </w:rPr>
              <w:instrText xml:space="preserve"> PAGEREF _Toc139636721 \h </w:instrText>
            </w:r>
            <w:r w:rsidR="006026C1">
              <w:rPr>
                <w:noProof/>
                <w:webHidden/>
              </w:rPr>
            </w:r>
            <w:r w:rsidR="006026C1">
              <w:rPr>
                <w:noProof/>
                <w:webHidden/>
              </w:rPr>
              <w:fldChar w:fldCharType="separate"/>
            </w:r>
            <w:r w:rsidR="006026C1">
              <w:rPr>
                <w:noProof/>
                <w:webHidden/>
              </w:rPr>
              <w:t>4</w:t>
            </w:r>
            <w:r w:rsidR="006026C1">
              <w:rPr>
                <w:noProof/>
                <w:webHidden/>
              </w:rPr>
              <w:fldChar w:fldCharType="end"/>
            </w:r>
          </w:hyperlink>
        </w:p>
        <w:p w14:paraId="4E5FBDDC" w14:textId="1B1EB03C" w:rsidR="006026C1" w:rsidRDefault="0089017F">
          <w:pPr>
            <w:pStyle w:val="TOC1"/>
            <w:tabs>
              <w:tab w:val="right" w:leader="dot" w:pos="9016"/>
            </w:tabs>
            <w:rPr>
              <w:rFonts w:eastAsiaTheme="minorEastAsia"/>
              <w:noProof/>
              <w:kern w:val="2"/>
              <w:lang w:eastAsia="en-GB"/>
              <w14:ligatures w14:val="standardContextual"/>
            </w:rPr>
          </w:pPr>
          <w:hyperlink w:anchor="_Toc139636722" w:history="1">
            <w:r w:rsidR="006026C1" w:rsidRPr="00B23766">
              <w:rPr>
                <w:rStyle w:val="Hyperlink"/>
                <w:rFonts w:ascii="Arial" w:hAnsi="Arial" w:cs="Arial"/>
                <w:b/>
                <w:noProof/>
              </w:rPr>
              <w:t>5. Pre-Recruitment - Resourcing Solutions</w:t>
            </w:r>
            <w:r w:rsidR="006026C1">
              <w:rPr>
                <w:noProof/>
                <w:webHidden/>
              </w:rPr>
              <w:tab/>
            </w:r>
            <w:r w:rsidR="006026C1">
              <w:rPr>
                <w:noProof/>
                <w:webHidden/>
              </w:rPr>
              <w:fldChar w:fldCharType="begin"/>
            </w:r>
            <w:r w:rsidR="006026C1">
              <w:rPr>
                <w:noProof/>
                <w:webHidden/>
              </w:rPr>
              <w:instrText xml:space="preserve"> PAGEREF _Toc139636722 \h </w:instrText>
            </w:r>
            <w:r w:rsidR="006026C1">
              <w:rPr>
                <w:noProof/>
                <w:webHidden/>
              </w:rPr>
            </w:r>
            <w:r w:rsidR="006026C1">
              <w:rPr>
                <w:noProof/>
                <w:webHidden/>
              </w:rPr>
              <w:fldChar w:fldCharType="separate"/>
            </w:r>
            <w:r w:rsidR="006026C1">
              <w:rPr>
                <w:noProof/>
                <w:webHidden/>
              </w:rPr>
              <w:t>5</w:t>
            </w:r>
            <w:r w:rsidR="006026C1">
              <w:rPr>
                <w:noProof/>
                <w:webHidden/>
              </w:rPr>
              <w:fldChar w:fldCharType="end"/>
            </w:r>
          </w:hyperlink>
        </w:p>
        <w:p w14:paraId="4A0384E0" w14:textId="71C1B87F" w:rsidR="006026C1" w:rsidRDefault="0089017F">
          <w:pPr>
            <w:pStyle w:val="TOC1"/>
            <w:tabs>
              <w:tab w:val="right" w:leader="dot" w:pos="9016"/>
            </w:tabs>
            <w:rPr>
              <w:rFonts w:eastAsiaTheme="minorEastAsia"/>
              <w:noProof/>
              <w:kern w:val="2"/>
              <w:lang w:eastAsia="en-GB"/>
              <w14:ligatures w14:val="standardContextual"/>
            </w:rPr>
          </w:pPr>
          <w:hyperlink w:anchor="_Toc139636723" w:history="1">
            <w:r w:rsidR="006026C1" w:rsidRPr="00B23766">
              <w:rPr>
                <w:rStyle w:val="Hyperlink"/>
                <w:rFonts w:ascii="Arial" w:hAnsi="Arial" w:cs="Arial"/>
                <w:b/>
                <w:noProof/>
              </w:rPr>
              <w:t>6. Talent</w:t>
            </w:r>
            <w:r w:rsidR="006026C1">
              <w:rPr>
                <w:noProof/>
                <w:webHidden/>
              </w:rPr>
              <w:tab/>
            </w:r>
            <w:r w:rsidR="006026C1">
              <w:rPr>
                <w:noProof/>
                <w:webHidden/>
              </w:rPr>
              <w:fldChar w:fldCharType="begin"/>
            </w:r>
            <w:r w:rsidR="006026C1">
              <w:rPr>
                <w:noProof/>
                <w:webHidden/>
              </w:rPr>
              <w:instrText xml:space="preserve"> PAGEREF _Toc139636723 \h </w:instrText>
            </w:r>
            <w:r w:rsidR="006026C1">
              <w:rPr>
                <w:noProof/>
                <w:webHidden/>
              </w:rPr>
            </w:r>
            <w:r w:rsidR="006026C1">
              <w:rPr>
                <w:noProof/>
                <w:webHidden/>
              </w:rPr>
              <w:fldChar w:fldCharType="separate"/>
            </w:r>
            <w:r w:rsidR="006026C1">
              <w:rPr>
                <w:noProof/>
                <w:webHidden/>
              </w:rPr>
              <w:t>6</w:t>
            </w:r>
            <w:r w:rsidR="006026C1">
              <w:rPr>
                <w:noProof/>
                <w:webHidden/>
              </w:rPr>
              <w:fldChar w:fldCharType="end"/>
            </w:r>
          </w:hyperlink>
        </w:p>
        <w:p w14:paraId="040D6B0F" w14:textId="559912DF" w:rsidR="006026C1" w:rsidRDefault="0089017F">
          <w:pPr>
            <w:pStyle w:val="TOC1"/>
            <w:tabs>
              <w:tab w:val="right" w:leader="dot" w:pos="9016"/>
            </w:tabs>
            <w:rPr>
              <w:rFonts w:eastAsiaTheme="minorEastAsia"/>
              <w:noProof/>
              <w:kern w:val="2"/>
              <w:lang w:eastAsia="en-GB"/>
              <w14:ligatures w14:val="standardContextual"/>
            </w:rPr>
          </w:pPr>
          <w:hyperlink w:anchor="_Toc139636724" w:history="1">
            <w:r w:rsidR="006026C1" w:rsidRPr="00B23766">
              <w:rPr>
                <w:rStyle w:val="Hyperlink"/>
                <w:rFonts w:ascii="Arial" w:hAnsi="Arial" w:cs="Arial"/>
                <w:b/>
                <w:bCs/>
                <w:noProof/>
              </w:rPr>
              <w:t>8. Shortlisting</w:t>
            </w:r>
            <w:r w:rsidR="006026C1">
              <w:rPr>
                <w:noProof/>
                <w:webHidden/>
              </w:rPr>
              <w:tab/>
            </w:r>
            <w:r w:rsidR="006026C1">
              <w:rPr>
                <w:noProof/>
                <w:webHidden/>
              </w:rPr>
              <w:fldChar w:fldCharType="begin"/>
            </w:r>
            <w:r w:rsidR="006026C1">
              <w:rPr>
                <w:noProof/>
                <w:webHidden/>
              </w:rPr>
              <w:instrText xml:space="preserve"> PAGEREF _Toc139636724 \h </w:instrText>
            </w:r>
            <w:r w:rsidR="006026C1">
              <w:rPr>
                <w:noProof/>
                <w:webHidden/>
              </w:rPr>
            </w:r>
            <w:r w:rsidR="006026C1">
              <w:rPr>
                <w:noProof/>
                <w:webHidden/>
              </w:rPr>
              <w:fldChar w:fldCharType="separate"/>
            </w:r>
            <w:r w:rsidR="006026C1">
              <w:rPr>
                <w:noProof/>
                <w:webHidden/>
              </w:rPr>
              <w:t>7</w:t>
            </w:r>
            <w:r w:rsidR="006026C1">
              <w:rPr>
                <w:noProof/>
                <w:webHidden/>
              </w:rPr>
              <w:fldChar w:fldCharType="end"/>
            </w:r>
          </w:hyperlink>
        </w:p>
        <w:p w14:paraId="11D0BE39" w14:textId="7E95F27A" w:rsidR="006026C1" w:rsidRDefault="0089017F">
          <w:pPr>
            <w:pStyle w:val="TOC1"/>
            <w:tabs>
              <w:tab w:val="left" w:pos="440"/>
              <w:tab w:val="right" w:leader="dot" w:pos="9016"/>
            </w:tabs>
            <w:rPr>
              <w:rFonts w:eastAsiaTheme="minorEastAsia"/>
              <w:noProof/>
              <w:kern w:val="2"/>
              <w:lang w:eastAsia="en-GB"/>
              <w14:ligatures w14:val="standardContextual"/>
            </w:rPr>
          </w:pPr>
          <w:hyperlink w:anchor="_Toc139636725" w:history="1">
            <w:r w:rsidR="006026C1" w:rsidRPr="00B23766">
              <w:rPr>
                <w:rStyle w:val="Hyperlink"/>
                <w:rFonts w:ascii="Arial" w:hAnsi="Arial" w:cs="Arial"/>
                <w:b/>
                <w:bCs/>
                <w:noProof/>
              </w:rPr>
              <w:t>9.</w:t>
            </w:r>
            <w:r w:rsidR="006026C1">
              <w:rPr>
                <w:rFonts w:eastAsiaTheme="minorEastAsia"/>
                <w:noProof/>
                <w:kern w:val="2"/>
                <w:lang w:eastAsia="en-GB"/>
                <w14:ligatures w14:val="standardContextual"/>
              </w:rPr>
              <w:tab/>
            </w:r>
            <w:r w:rsidR="006026C1" w:rsidRPr="00B23766">
              <w:rPr>
                <w:rStyle w:val="Hyperlink"/>
                <w:rFonts w:ascii="Arial" w:hAnsi="Arial" w:cs="Arial"/>
                <w:b/>
                <w:bCs/>
                <w:noProof/>
              </w:rPr>
              <w:t>Selection Process</w:t>
            </w:r>
            <w:r w:rsidR="006026C1">
              <w:rPr>
                <w:noProof/>
                <w:webHidden/>
              </w:rPr>
              <w:tab/>
            </w:r>
            <w:r w:rsidR="006026C1">
              <w:rPr>
                <w:noProof/>
                <w:webHidden/>
              </w:rPr>
              <w:fldChar w:fldCharType="begin"/>
            </w:r>
            <w:r w:rsidR="006026C1">
              <w:rPr>
                <w:noProof/>
                <w:webHidden/>
              </w:rPr>
              <w:instrText xml:space="preserve"> PAGEREF _Toc139636725 \h </w:instrText>
            </w:r>
            <w:r w:rsidR="006026C1">
              <w:rPr>
                <w:noProof/>
                <w:webHidden/>
              </w:rPr>
            </w:r>
            <w:r w:rsidR="006026C1">
              <w:rPr>
                <w:noProof/>
                <w:webHidden/>
              </w:rPr>
              <w:fldChar w:fldCharType="separate"/>
            </w:r>
            <w:r w:rsidR="006026C1">
              <w:rPr>
                <w:noProof/>
                <w:webHidden/>
              </w:rPr>
              <w:t>8</w:t>
            </w:r>
            <w:r w:rsidR="006026C1">
              <w:rPr>
                <w:noProof/>
                <w:webHidden/>
              </w:rPr>
              <w:fldChar w:fldCharType="end"/>
            </w:r>
          </w:hyperlink>
        </w:p>
        <w:p w14:paraId="101E44C9" w14:textId="3DAA666A" w:rsidR="006026C1" w:rsidRDefault="0089017F">
          <w:pPr>
            <w:pStyle w:val="TOC1"/>
            <w:tabs>
              <w:tab w:val="right" w:leader="dot" w:pos="9016"/>
            </w:tabs>
            <w:rPr>
              <w:rFonts w:eastAsiaTheme="minorEastAsia"/>
              <w:noProof/>
              <w:kern w:val="2"/>
              <w:lang w:eastAsia="en-GB"/>
              <w14:ligatures w14:val="standardContextual"/>
            </w:rPr>
          </w:pPr>
          <w:hyperlink w:anchor="_Toc139636726" w:history="1">
            <w:r w:rsidR="006026C1" w:rsidRPr="00B23766">
              <w:rPr>
                <w:rStyle w:val="Hyperlink"/>
                <w:rFonts w:ascii="Arial" w:hAnsi="Arial" w:cs="Arial"/>
                <w:b/>
                <w:bCs/>
                <w:noProof/>
              </w:rPr>
              <w:t>10. Offer of Employment</w:t>
            </w:r>
            <w:r w:rsidR="006026C1">
              <w:rPr>
                <w:noProof/>
                <w:webHidden/>
              </w:rPr>
              <w:tab/>
            </w:r>
            <w:r w:rsidR="006026C1">
              <w:rPr>
                <w:noProof/>
                <w:webHidden/>
              </w:rPr>
              <w:fldChar w:fldCharType="begin"/>
            </w:r>
            <w:r w:rsidR="006026C1">
              <w:rPr>
                <w:noProof/>
                <w:webHidden/>
              </w:rPr>
              <w:instrText xml:space="preserve"> PAGEREF _Toc139636726 \h </w:instrText>
            </w:r>
            <w:r w:rsidR="006026C1">
              <w:rPr>
                <w:noProof/>
                <w:webHidden/>
              </w:rPr>
            </w:r>
            <w:r w:rsidR="006026C1">
              <w:rPr>
                <w:noProof/>
                <w:webHidden/>
              </w:rPr>
              <w:fldChar w:fldCharType="separate"/>
            </w:r>
            <w:r w:rsidR="006026C1">
              <w:rPr>
                <w:noProof/>
                <w:webHidden/>
              </w:rPr>
              <w:t>10</w:t>
            </w:r>
            <w:r w:rsidR="006026C1">
              <w:rPr>
                <w:noProof/>
                <w:webHidden/>
              </w:rPr>
              <w:fldChar w:fldCharType="end"/>
            </w:r>
          </w:hyperlink>
        </w:p>
        <w:p w14:paraId="74418FB5" w14:textId="07460FA4" w:rsidR="006026C1" w:rsidRDefault="0089017F">
          <w:pPr>
            <w:pStyle w:val="TOC1"/>
            <w:tabs>
              <w:tab w:val="right" w:leader="dot" w:pos="9016"/>
            </w:tabs>
            <w:rPr>
              <w:rFonts w:eastAsiaTheme="minorEastAsia"/>
              <w:noProof/>
              <w:kern w:val="2"/>
              <w:lang w:eastAsia="en-GB"/>
              <w14:ligatures w14:val="standardContextual"/>
            </w:rPr>
          </w:pPr>
          <w:hyperlink w:anchor="_Toc139636727" w:history="1">
            <w:r w:rsidR="006026C1" w:rsidRPr="00B23766">
              <w:rPr>
                <w:rStyle w:val="Hyperlink"/>
                <w:rFonts w:ascii="Arial" w:hAnsi="Arial" w:cs="Arial"/>
                <w:b/>
                <w:noProof/>
              </w:rPr>
              <w:t>11. Feedback for Unsuccessful Candidates</w:t>
            </w:r>
            <w:r w:rsidR="006026C1">
              <w:rPr>
                <w:noProof/>
                <w:webHidden/>
              </w:rPr>
              <w:tab/>
            </w:r>
            <w:r w:rsidR="006026C1">
              <w:rPr>
                <w:noProof/>
                <w:webHidden/>
              </w:rPr>
              <w:fldChar w:fldCharType="begin"/>
            </w:r>
            <w:r w:rsidR="006026C1">
              <w:rPr>
                <w:noProof/>
                <w:webHidden/>
              </w:rPr>
              <w:instrText xml:space="preserve"> PAGEREF _Toc139636727 \h </w:instrText>
            </w:r>
            <w:r w:rsidR="006026C1">
              <w:rPr>
                <w:noProof/>
                <w:webHidden/>
              </w:rPr>
            </w:r>
            <w:r w:rsidR="006026C1">
              <w:rPr>
                <w:noProof/>
                <w:webHidden/>
              </w:rPr>
              <w:fldChar w:fldCharType="separate"/>
            </w:r>
            <w:r w:rsidR="006026C1">
              <w:rPr>
                <w:noProof/>
                <w:webHidden/>
              </w:rPr>
              <w:t>10</w:t>
            </w:r>
            <w:r w:rsidR="006026C1">
              <w:rPr>
                <w:noProof/>
                <w:webHidden/>
              </w:rPr>
              <w:fldChar w:fldCharType="end"/>
            </w:r>
          </w:hyperlink>
        </w:p>
        <w:p w14:paraId="123317E8" w14:textId="21A58C56" w:rsidR="006026C1" w:rsidRDefault="0089017F">
          <w:pPr>
            <w:pStyle w:val="TOC1"/>
            <w:tabs>
              <w:tab w:val="right" w:leader="dot" w:pos="9016"/>
            </w:tabs>
            <w:rPr>
              <w:rFonts w:eastAsiaTheme="minorEastAsia"/>
              <w:noProof/>
              <w:kern w:val="2"/>
              <w:lang w:eastAsia="en-GB"/>
              <w14:ligatures w14:val="standardContextual"/>
            </w:rPr>
          </w:pPr>
          <w:hyperlink w:anchor="_Toc139636728" w:history="1">
            <w:r w:rsidR="006026C1" w:rsidRPr="00B23766">
              <w:rPr>
                <w:rStyle w:val="Hyperlink"/>
                <w:rFonts w:ascii="Arial" w:hAnsi="Arial" w:cs="Arial"/>
                <w:b/>
                <w:noProof/>
              </w:rPr>
              <w:t>12. Pre-Employment Vetting</w:t>
            </w:r>
            <w:r w:rsidR="006026C1">
              <w:rPr>
                <w:noProof/>
                <w:webHidden/>
              </w:rPr>
              <w:tab/>
            </w:r>
            <w:r w:rsidR="006026C1">
              <w:rPr>
                <w:noProof/>
                <w:webHidden/>
              </w:rPr>
              <w:fldChar w:fldCharType="begin"/>
            </w:r>
            <w:r w:rsidR="006026C1">
              <w:rPr>
                <w:noProof/>
                <w:webHidden/>
              </w:rPr>
              <w:instrText xml:space="preserve"> PAGEREF _Toc139636728 \h </w:instrText>
            </w:r>
            <w:r w:rsidR="006026C1">
              <w:rPr>
                <w:noProof/>
                <w:webHidden/>
              </w:rPr>
            </w:r>
            <w:r w:rsidR="006026C1">
              <w:rPr>
                <w:noProof/>
                <w:webHidden/>
              </w:rPr>
              <w:fldChar w:fldCharType="separate"/>
            </w:r>
            <w:r w:rsidR="006026C1">
              <w:rPr>
                <w:noProof/>
                <w:webHidden/>
              </w:rPr>
              <w:t>10</w:t>
            </w:r>
            <w:r w:rsidR="006026C1">
              <w:rPr>
                <w:noProof/>
                <w:webHidden/>
              </w:rPr>
              <w:fldChar w:fldCharType="end"/>
            </w:r>
          </w:hyperlink>
        </w:p>
        <w:p w14:paraId="4D28CA37" w14:textId="590B97A0" w:rsidR="006026C1" w:rsidRDefault="0089017F">
          <w:pPr>
            <w:pStyle w:val="TOC1"/>
            <w:tabs>
              <w:tab w:val="right" w:leader="dot" w:pos="9016"/>
            </w:tabs>
            <w:rPr>
              <w:rFonts w:eastAsiaTheme="minorEastAsia"/>
              <w:noProof/>
              <w:kern w:val="2"/>
              <w:lang w:eastAsia="en-GB"/>
              <w14:ligatures w14:val="standardContextual"/>
            </w:rPr>
          </w:pPr>
          <w:hyperlink w:anchor="_Toc139636729" w:history="1">
            <w:r w:rsidR="006026C1" w:rsidRPr="00B23766">
              <w:rPr>
                <w:rStyle w:val="Hyperlink"/>
                <w:rFonts w:ascii="Arial" w:hAnsi="Arial" w:cs="Arial"/>
                <w:b/>
                <w:bCs/>
                <w:noProof/>
              </w:rPr>
              <w:t>13. Prohibitions, Directions, Sanctions and Restrictions</w:t>
            </w:r>
            <w:r w:rsidR="006026C1">
              <w:rPr>
                <w:noProof/>
                <w:webHidden/>
              </w:rPr>
              <w:tab/>
            </w:r>
            <w:r w:rsidR="006026C1">
              <w:rPr>
                <w:noProof/>
                <w:webHidden/>
              </w:rPr>
              <w:fldChar w:fldCharType="begin"/>
            </w:r>
            <w:r w:rsidR="006026C1">
              <w:rPr>
                <w:noProof/>
                <w:webHidden/>
              </w:rPr>
              <w:instrText xml:space="preserve"> PAGEREF _Toc139636729 \h </w:instrText>
            </w:r>
            <w:r w:rsidR="006026C1">
              <w:rPr>
                <w:noProof/>
                <w:webHidden/>
              </w:rPr>
            </w:r>
            <w:r w:rsidR="006026C1">
              <w:rPr>
                <w:noProof/>
                <w:webHidden/>
              </w:rPr>
              <w:fldChar w:fldCharType="separate"/>
            </w:r>
            <w:r w:rsidR="006026C1">
              <w:rPr>
                <w:noProof/>
                <w:webHidden/>
              </w:rPr>
              <w:t>11</w:t>
            </w:r>
            <w:r w:rsidR="006026C1">
              <w:rPr>
                <w:noProof/>
                <w:webHidden/>
              </w:rPr>
              <w:fldChar w:fldCharType="end"/>
            </w:r>
          </w:hyperlink>
        </w:p>
        <w:p w14:paraId="30E27CE5" w14:textId="1053AD16" w:rsidR="006026C1" w:rsidRDefault="0089017F">
          <w:pPr>
            <w:pStyle w:val="TOC1"/>
            <w:tabs>
              <w:tab w:val="right" w:leader="dot" w:pos="9016"/>
            </w:tabs>
            <w:rPr>
              <w:rFonts w:eastAsiaTheme="minorEastAsia"/>
              <w:noProof/>
              <w:kern w:val="2"/>
              <w:lang w:eastAsia="en-GB"/>
              <w14:ligatures w14:val="standardContextual"/>
            </w:rPr>
          </w:pPr>
          <w:hyperlink w:anchor="_Toc139636730" w:history="1">
            <w:r w:rsidR="006026C1" w:rsidRPr="00B23766">
              <w:rPr>
                <w:rStyle w:val="Hyperlink"/>
                <w:rFonts w:ascii="Arial" w:hAnsi="Arial" w:cs="Arial"/>
                <w:b/>
                <w:bCs/>
                <w:noProof/>
              </w:rPr>
              <w:t>14. Pre-Appointment Checks</w:t>
            </w:r>
            <w:r w:rsidR="006026C1">
              <w:rPr>
                <w:noProof/>
                <w:webHidden/>
              </w:rPr>
              <w:tab/>
            </w:r>
            <w:r w:rsidR="006026C1">
              <w:rPr>
                <w:noProof/>
                <w:webHidden/>
              </w:rPr>
              <w:fldChar w:fldCharType="begin"/>
            </w:r>
            <w:r w:rsidR="006026C1">
              <w:rPr>
                <w:noProof/>
                <w:webHidden/>
              </w:rPr>
              <w:instrText xml:space="preserve"> PAGEREF _Toc139636730 \h </w:instrText>
            </w:r>
            <w:r w:rsidR="006026C1">
              <w:rPr>
                <w:noProof/>
                <w:webHidden/>
              </w:rPr>
            </w:r>
            <w:r w:rsidR="006026C1">
              <w:rPr>
                <w:noProof/>
                <w:webHidden/>
              </w:rPr>
              <w:fldChar w:fldCharType="separate"/>
            </w:r>
            <w:r w:rsidR="006026C1">
              <w:rPr>
                <w:noProof/>
                <w:webHidden/>
              </w:rPr>
              <w:t>15</w:t>
            </w:r>
            <w:r w:rsidR="006026C1">
              <w:rPr>
                <w:noProof/>
                <w:webHidden/>
              </w:rPr>
              <w:fldChar w:fldCharType="end"/>
            </w:r>
          </w:hyperlink>
        </w:p>
        <w:p w14:paraId="7BDE19A8" w14:textId="7D6A8BC9" w:rsidR="006026C1" w:rsidRDefault="0089017F">
          <w:pPr>
            <w:pStyle w:val="TOC1"/>
            <w:tabs>
              <w:tab w:val="right" w:leader="dot" w:pos="9016"/>
            </w:tabs>
            <w:rPr>
              <w:rFonts w:eastAsiaTheme="minorEastAsia"/>
              <w:noProof/>
              <w:kern w:val="2"/>
              <w:lang w:eastAsia="en-GB"/>
              <w14:ligatures w14:val="standardContextual"/>
            </w:rPr>
          </w:pPr>
          <w:hyperlink w:anchor="_Toc139636731" w:history="1">
            <w:r w:rsidR="006026C1" w:rsidRPr="00B23766">
              <w:rPr>
                <w:rStyle w:val="Hyperlink"/>
                <w:rFonts w:ascii="Arial" w:hAnsi="Arial" w:cs="Arial"/>
                <w:b/>
                <w:bCs/>
                <w:noProof/>
              </w:rPr>
              <w:t>15. Employment History and References</w:t>
            </w:r>
            <w:r w:rsidR="006026C1">
              <w:rPr>
                <w:noProof/>
                <w:webHidden/>
              </w:rPr>
              <w:tab/>
            </w:r>
            <w:r w:rsidR="006026C1">
              <w:rPr>
                <w:noProof/>
                <w:webHidden/>
              </w:rPr>
              <w:fldChar w:fldCharType="begin"/>
            </w:r>
            <w:r w:rsidR="006026C1">
              <w:rPr>
                <w:noProof/>
                <w:webHidden/>
              </w:rPr>
              <w:instrText xml:space="preserve"> PAGEREF _Toc139636731 \h </w:instrText>
            </w:r>
            <w:r w:rsidR="006026C1">
              <w:rPr>
                <w:noProof/>
                <w:webHidden/>
              </w:rPr>
            </w:r>
            <w:r w:rsidR="006026C1">
              <w:rPr>
                <w:noProof/>
                <w:webHidden/>
              </w:rPr>
              <w:fldChar w:fldCharType="separate"/>
            </w:r>
            <w:r w:rsidR="006026C1">
              <w:rPr>
                <w:noProof/>
                <w:webHidden/>
              </w:rPr>
              <w:t>16</w:t>
            </w:r>
            <w:r w:rsidR="006026C1">
              <w:rPr>
                <w:noProof/>
                <w:webHidden/>
              </w:rPr>
              <w:fldChar w:fldCharType="end"/>
            </w:r>
          </w:hyperlink>
        </w:p>
        <w:p w14:paraId="128B3247" w14:textId="35A2CDD6" w:rsidR="006026C1" w:rsidRDefault="0089017F">
          <w:pPr>
            <w:pStyle w:val="TOC1"/>
            <w:tabs>
              <w:tab w:val="right" w:leader="dot" w:pos="9016"/>
            </w:tabs>
            <w:rPr>
              <w:rFonts w:eastAsiaTheme="minorEastAsia"/>
              <w:noProof/>
              <w:kern w:val="2"/>
              <w:lang w:eastAsia="en-GB"/>
              <w14:ligatures w14:val="standardContextual"/>
            </w:rPr>
          </w:pPr>
          <w:hyperlink w:anchor="_Toc139636732" w:history="1">
            <w:r w:rsidR="006026C1" w:rsidRPr="00B23766">
              <w:rPr>
                <w:rStyle w:val="Hyperlink"/>
                <w:rFonts w:ascii="Arial" w:hAnsi="Arial" w:cs="Arial"/>
                <w:b/>
                <w:bCs/>
                <w:noProof/>
              </w:rPr>
              <w:t>16. Single Central Record</w:t>
            </w:r>
            <w:r w:rsidR="006026C1">
              <w:rPr>
                <w:noProof/>
                <w:webHidden/>
              </w:rPr>
              <w:tab/>
            </w:r>
            <w:r w:rsidR="006026C1">
              <w:rPr>
                <w:noProof/>
                <w:webHidden/>
              </w:rPr>
              <w:fldChar w:fldCharType="begin"/>
            </w:r>
            <w:r w:rsidR="006026C1">
              <w:rPr>
                <w:noProof/>
                <w:webHidden/>
              </w:rPr>
              <w:instrText xml:space="preserve"> PAGEREF _Toc139636732 \h </w:instrText>
            </w:r>
            <w:r w:rsidR="006026C1">
              <w:rPr>
                <w:noProof/>
                <w:webHidden/>
              </w:rPr>
            </w:r>
            <w:r w:rsidR="006026C1">
              <w:rPr>
                <w:noProof/>
                <w:webHidden/>
              </w:rPr>
              <w:fldChar w:fldCharType="separate"/>
            </w:r>
            <w:r w:rsidR="006026C1">
              <w:rPr>
                <w:noProof/>
                <w:webHidden/>
              </w:rPr>
              <w:t>17</w:t>
            </w:r>
            <w:r w:rsidR="006026C1">
              <w:rPr>
                <w:noProof/>
                <w:webHidden/>
              </w:rPr>
              <w:fldChar w:fldCharType="end"/>
            </w:r>
          </w:hyperlink>
        </w:p>
        <w:p w14:paraId="0114852B" w14:textId="645A92A1" w:rsidR="006026C1" w:rsidRDefault="0089017F">
          <w:pPr>
            <w:pStyle w:val="TOC1"/>
            <w:tabs>
              <w:tab w:val="right" w:leader="dot" w:pos="9016"/>
            </w:tabs>
            <w:rPr>
              <w:rFonts w:eastAsiaTheme="minorEastAsia"/>
              <w:noProof/>
              <w:kern w:val="2"/>
              <w:lang w:eastAsia="en-GB"/>
              <w14:ligatures w14:val="standardContextual"/>
            </w:rPr>
          </w:pPr>
          <w:hyperlink w:anchor="_Toc139636733" w:history="1">
            <w:r w:rsidR="006026C1" w:rsidRPr="00B23766">
              <w:rPr>
                <w:rStyle w:val="Hyperlink"/>
                <w:rFonts w:ascii="Arial" w:hAnsi="Arial" w:cs="Arial"/>
                <w:b/>
                <w:noProof/>
              </w:rPr>
              <w:t>17. Retention of documentation</w:t>
            </w:r>
            <w:r w:rsidR="006026C1">
              <w:rPr>
                <w:noProof/>
                <w:webHidden/>
              </w:rPr>
              <w:tab/>
            </w:r>
            <w:r w:rsidR="006026C1">
              <w:rPr>
                <w:noProof/>
                <w:webHidden/>
              </w:rPr>
              <w:fldChar w:fldCharType="begin"/>
            </w:r>
            <w:r w:rsidR="006026C1">
              <w:rPr>
                <w:noProof/>
                <w:webHidden/>
              </w:rPr>
              <w:instrText xml:space="preserve"> PAGEREF _Toc139636733 \h </w:instrText>
            </w:r>
            <w:r w:rsidR="006026C1">
              <w:rPr>
                <w:noProof/>
                <w:webHidden/>
              </w:rPr>
            </w:r>
            <w:r w:rsidR="006026C1">
              <w:rPr>
                <w:noProof/>
                <w:webHidden/>
              </w:rPr>
              <w:fldChar w:fldCharType="separate"/>
            </w:r>
            <w:r w:rsidR="006026C1">
              <w:rPr>
                <w:noProof/>
                <w:webHidden/>
              </w:rPr>
              <w:t>19</w:t>
            </w:r>
            <w:r w:rsidR="006026C1">
              <w:rPr>
                <w:noProof/>
                <w:webHidden/>
              </w:rPr>
              <w:fldChar w:fldCharType="end"/>
            </w:r>
          </w:hyperlink>
        </w:p>
        <w:p w14:paraId="0B457F04" w14:textId="0F117395" w:rsidR="006026C1" w:rsidRDefault="0089017F">
          <w:pPr>
            <w:pStyle w:val="TOC1"/>
            <w:tabs>
              <w:tab w:val="right" w:leader="dot" w:pos="9016"/>
            </w:tabs>
            <w:rPr>
              <w:rFonts w:eastAsiaTheme="minorEastAsia"/>
              <w:noProof/>
              <w:kern w:val="2"/>
              <w:lang w:eastAsia="en-GB"/>
              <w14:ligatures w14:val="standardContextual"/>
            </w:rPr>
          </w:pPr>
          <w:hyperlink w:anchor="_Toc139636734" w:history="1">
            <w:r w:rsidR="006026C1" w:rsidRPr="00B23766">
              <w:rPr>
                <w:rStyle w:val="Hyperlink"/>
                <w:rFonts w:ascii="Arial" w:hAnsi="Arial" w:cs="Arial"/>
                <w:b/>
                <w:bCs/>
                <w:noProof/>
              </w:rPr>
              <w:t>18. Exit Interviews</w:t>
            </w:r>
            <w:r w:rsidR="006026C1">
              <w:rPr>
                <w:noProof/>
                <w:webHidden/>
              </w:rPr>
              <w:tab/>
            </w:r>
            <w:r w:rsidR="006026C1">
              <w:rPr>
                <w:noProof/>
                <w:webHidden/>
              </w:rPr>
              <w:fldChar w:fldCharType="begin"/>
            </w:r>
            <w:r w:rsidR="006026C1">
              <w:rPr>
                <w:noProof/>
                <w:webHidden/>
              </w:rPr>
              <w:instrText xml:space="preserve"> PAGEREF _Toc139636734 \h </w:instrText>
            </w:r>
            <w:r w:rsidR="006026C1">
              <w:rPr>
                <w:noProof/>
                <w:webHidden/>
              </w:rPr>
            </w:r>
            <w:r w:rsidR="006026C1">
              <w:rPr>
                <w:noProof/>
                <w:webHidden/>
              </w:rPr>
              <w:fldChar w:fldCharType="separate"/>
            </w:r>
            <w:r w:rsidR="006026C1">
              <w:rPr>
                <w:noProof/>
                <w:webHidden/>
              </w:rPr>
              <w:t>19</w:t>
            </w:r>
            <w:r w:rsidR="006026C1">
              <w:rPr>
                <w:noProof/>
                <w:webHidden/>
              </w:rPr>
              <w:fldChar w:fldCharType="end"/>
            </w:r>
          </w:hyperlink>
        </w:p>
        <w:p w14:paraId="2BB6ADB3" w14:textId="04267F5F" w:rsidR="006026C1" w:rsidRDefault="006026C1">
          <w:r>
            <w:rPr>
              <w:b/>
              <w:bCs/>
              <w:noProof/>
            </w:rPr>
            <w:fldChar w:fldCharType="end"/>
          </w:r>
        </w:p>
      </w:sdtContent>
    </w:sdt>
    <w:p w14:paraId="5C70BFB3" w14:textId="77777777" w:rsidR="00FD6034" w:rsidRDefault="00FD6034" w:rsidP="00823550">
      <w:pPr>
        <w:jc w:val="both"/>
        <w:rPr>
          <w:rFonts w:cstheme="minorHAnsi"/>
          <w:b/>
          <w:sz w:val="24"/>
          <w:szCs w:val="24"/>
        </w:rPr>
      </w:pPr>
    </w:p>
    <w:p w14:paraId="3346BF64" w14:textId="77777777" w:rsidR="006026C1" w:rsidRDefault="006026C1" w:rsidP="00823550">
      <w:pPr>
        <w:jc w:val="both"/>
        <w:rPr>
          <w:rFonts w:cstheme="minorHAnsi"/>
          <w:b/>
          <w:sz w:val="24"/>
          <w:szCs w:val="24"/>
        </w:rPr>
      </w:pPr>
    </w:p>
    <w:p w14:paraId="132A07D1" w14:textId="77777777" w:rsidR="006026C1" w:rsidRDefault="006026C1" w:rsidP="00823550">
      <w:pPr>
        <w:jc w:val="both"/>
        <w:rPr>
          <w:rFonts w:cstheme="minorHAnsi"/>
          <w:b/>
          <w:sz w:val="24"/>
          <w:szCs w:val="24"/>
        </w:rPr>
      </w:pPr>
    </w:p>
    <w:p w14:paraId="4E50591C" w14:textId="77777777" w:rsidR="006026C1" w:rsidRDefault="006026C1" w:rsidP="00823550">
      <w:pPr>
        <w:jc w:val="both"/>
        <w:rPr>
          <w:rFonts w:cstheme="minorHAnsi"/>
          <w:b/>
          <w:sz w:val="24"/>
          <w:szCs w:val="24"/>
        </w:rPr>
      </w:pPr>
    </w:p>
    <w:p w14:paraId="2BCC190B" w14:textId="77777777" w:rsidR="006026C1" w:rsidRDefault="006026C1" w:rsidP="00823550">
      <w:pPr>
        <w:jc w:val="both"/>
        <w:rPr>
          <w:rFonts w:cstheme="minorHAnsi"/>
          <w:b/>
          <w:sz w:val="24"/>
          <w:szCs w:val="24"/>
        </w:rPr>
      </w:pPr>
    </w:p>
    <w:p w14:paraId="679224ED" w14:textId="77777777" w:rsidR="006026C1" w:rsidRDefault="006026C1" w:rsidP="00823550">
      <w:pPr>
        <w:jc w:val="both"/>
        <w:rPr>
          <w:rFonts w:cstheme="minorHAnsi"/>
          <w:b/>
          <w:sz w:val="24"/>
          <w:szCs w:val="24"/>
        </w:rPr>
      </w:pPr>
    </w:p>
    <w:p w14:paraId="36033C25" w14:textId="77777777" w:rsidR="006026C1" w:rsidRDefault="006026C1" w:rsidP="00823550">
      <w:pPr>
        <w:jc w:val="both"/>
        <w:rPr>
          <w:rFonts w:cstheme="minorHAnsi"/>
          <w:b/>
          <w:sz w:val="24"/>
          <w:szCs w:val="24"/>
        </w:rPr>
      </w:pPr>
    </w:p>
    <w:p w14:paraId="4B22D3E7" w14:textId="77777777" w:rsidR="006026C1" w:rsidRDefault="006026C1" w:rsidP="00823550">
      <w:pPr>
        <w:jc w:val="both"/>
        <w:rPr>
          <w:rFonts w:cstheme="minorHAnsi"/>
          <w:b/>
          <w:sz w:val="24"/>
          <w:szCs w:val="24"/>
        </w:rPr>
      </w:pPr>
    </w:p>
    <w:p w14:paraId="27DA8E08" w14:textId="77777777" w:rsidR="006026C1" w:rsidRDefault="006026C1" w:rsidP="00823550">
      <w:pPr>
        <w:jc w:val="both"/>
        <w:rPr>
          <w:rFonts w:cstheme="minorHAnsi"/>
          <w:b/>
          <w:sz w:val="24"/>
          <w:szCs w:val="24"/>
        </w:rPr>
      </w:pPr>
    </w:p>
    <w:p w14:paraId="17F1FF4F" w14:textId="77777777" w:rsidR="006026C1" w:rsidRDefault="006026C1" w:rsidP="00823550">
      <w:pPr>
        <w:jc w:val="both"/>
        <w:rPr>
          <w:rFonts w:cstheme="minorHAnsi"/>
          <w:b/>
          <w:sz w:val="24"/>
          <w:szCs w:val="24"/>
        </w:rPr>
      </w:pPr>
    </w:p>
    <w:p w14:paraId="50F70F6A" w14:textId="77777777" w:rsidR="006026C1" w:rsidRDefault="006026C1" w:rsidP="00823550">
      <w:pPr>
        <w:jc w:val="both"/>
        <w:rPr>
          <w:rFonts w:cstheme="minorHAnsi"/>
          <w:b/>
          <w:sz w:val="24"/>
          <w:szCs w:val="24"/>
        </w:rPr>
      </w:pPr>
    </w:p>
    <w:p w14:paraId="400C9324" w14:textId="77777777" w:rsidR="006026C1" w:rsidRPr="006026C1" w:rsidRDefault="006026C1" w:rsidP="00823550">
      <w:pPr>
        <w:jc w:val="both"/>
        <w:rPr>
          <w:rFonts w:cstheme="minorHAnsi"/>
          <w:b/>
          <w:sz w:val="24"/>
          <w:szCs w:val="24"/>
        </w:rPr>
      </w:pPr>
    </w:p>
    <w:p w14:paraId="3390B0CE" w14:textId="77777777" w:rsidR="00FD6034" w:rsidRPr="006026C1" w:rsidRDefault="00FD6034" w:rsidP="00823550">
      <w:pPr>
        <w:jc w:val="both"/>
        <w:rPr>
          <w:rFonts w:cstheme="minorHAnsi"/>
          <w:b/>
          <w:sz w:val="24"/>
          <w:szCs w:val="24"/>
        </w:rPr>
      </w:pPr>
    </w:p>
    <w:p w14:paraId="29BF0483" w14:textId="4ADD681A" w:rsidR="00823550" w:rsidRPr="006026C1" w:rsidRDefault="00823550" w:rsidP="006026C1">
      <w:pPr>
        <w:pStyle w:val="Heading1"/>
        <w:spacing w:after="240"/>
        <w:rPr>
          <w:rFonts w:ascii="Arial" w:hAnsi="Arial" w:cs="Arial"/>
          <w:b/>
          <w:color w:val="auto"/>
          <w:sz w:val="24"/>
          <w:szCs w:val="24"/>
        </w:rPr>
      </w:pPr>
      <w:bookmarkStart w:id="0" w:name="_Toc139636718"/>
      <w:r w:rsidRPr="006026C1">
        <w:rPr>
          <w:rFonts w:ascii="Arial" w:hAnsi="Arial" w:cs="Arial"/>
          <w:b/>
          <w:color w:val="auto"/>
          <w:sz w:val="24"/>
          <w:szCs w:val="24"/>
        </w:rPr>
        <w:lastRenderedPageBreak/>
        <w:t>1.</w:t>
      </w:r>
      <w:r w:rsidRPr="006026C1">
        <w:rPr>
          <w:rFonts w:ascii="Arial" w:hAnsi="Arial" w:cs="Arial"/>
          <w:color w:val="auto"/>
          <w:sz w:val="24"/>
          <w:szCs w:val="24"/>
        </w:rPr>
        <w:t xml:space="preserve"> </w:t>
      </w:r>
      <w:r w:rsidRPr="006026C1">
        <w:rPr>
          <w:rFonts w:ascii="Arial" w:hAnsi="Arial" w:cs="Arial"/>
          <w:b/>
          <w:color w:val="auto"/>
          <w:sz w:val="24"/>
          <w:szCs w:val="24"/>
        </w:rPr>
        <w:t>Introduction</w:t>
      </w:r>
      <w:bookmarkEnd w:id="0"/>
    </w:p>
    <w:p w14:paraId="201CD4AF" w14:textId="2EE177B3" w:rsidR="00823550" w:rsidRPr="006026C1" w:rsidRDefault="00823550" w:rsidP="009B7DA6">
      <w:pPr>
        <w:spacing w:after="0" w:line="276" w:lineRule="auto"/>
        <w:jc w:val="both"/>
        <w:rPr>
          <w:rFonts w:ascii="Arial" w:hAnsi="Arial" w:cs="Arial"/>
          <w:sz w:val="24"/>
          <w:szCs w:val="24"/>
        </w:rPr>
      </w:pPr>
      <w:r w:rsidRPr="006026C1">
        <w:rPr>
          <w:rFonts w:ascii="Arial" w:hAnsi="Arial" w:cs="Arial"/>
          <w:sz w:val="24"/>
          <w:szCs w:val="24"/>
        </w:rPr>
        <w:t xml:space="preserve">The Recruitment and Selection Policy applies to all </w:t>
      </w:r>
      <w:r w:rsidR="00FD173A" w:rsidRPr="006026C1">
        <w:rPr>
          <w:rFonts w:ascii="Arial" w:hAnsi="Arial" w:cs="Arial"/>
          <w:sz w:val="24"/>
          <w:szCs w:val="24"/>
        </w:rPr>
        <w:t xml:space="preserve">potential candidates and existing </w:t>
      </w:r>
      <w:r w:rsidRPr="006026C1">
        <w:rPr>
          <w:rFonts w:ascii="Arial" w:hAnsi="Arial" w:cs="Arial"/>
          <w:sz w:val="24"/>
          <w:szCs w:val="24"/>
        </w:rPr>
        <w:t>staff within Derby Diocesan Academy Trust</w:t>
      </w:r>
      <w:r w:rsidR="008852B1" w:rsidRPr="006026C1">
        <w:rPr>
          <w:rFonts w:ascii="Arial" w:hAnsi="Arial" w:cs="Arial"/>
          <w:sz w:val="24"/>
          <w:szCs w:val="24"/>
        </w:rPr>
        <w:t xml:space="preserve"> (referred to within this policy as DDAT)</w:t>
      </w:r>
      <w:r w:rsidRPr="006026C1">
        <w:rPr>
          <w:rFonts w:ascii="Arial" w:hAnsi="Arial" w:cs="Arial"/>
          <w:sz w:val="24"/>
          <w:szCs w:val="24"/>
        </w:rPr>
        <w:t xml:space="preserve">.  The </w:t>
      </w:r>
      <w:r w:rsidR="00FD173A" w:rsidRPr="006026C1">
        <w:rPr>
          <w:rFonts w:ascii="Arial" w:hAnsi="Arial" w:cs="Arial"/>
          <w:sz w:val="24"/>
          <w:szCs w:val="24"/>
        </w:rPr>
        <w:t xml:space="preserve">policy </w:t>
      </w:r>
      <w:r w:rsidRPr="006026C1">
        <w:rPr>
          <w:rFonts w:ascii="Arial" w:hAnsi="Arial" w:cs="Arial"/>
          <w:sz w:val="24"/>
          <w:szCs w:val="24"/>
        </w:rPr>
        <w:t xml:space="preserve">is not contractual and may be varied by the Trust </w:t>
      </w:r>
      <w:r w:rsidR="004E0FF6" w:rsidRPr="006026C1">
        <w:rPr>
          <w:rFonts w:ascii="Arial" w:hAnsi="Arial" w:cs="Arial"/>
          <w:sz w:val="24"/>
          <w:szCs w:val="24"/>
        </w:rPr>
        <w:t xml:space="preserve">following </w:t>
      </w:r>
      <w:r w:rsidRPr="006026C1">
        <w:rPr>
          <w:rFonts w:ascii="Arial" w:hAnsi="Arial" w:cs="Arial"/>
          <w:sz w:val="24"/>
          <w:szCs w:val="24"/>
        </w:rPr>
        <w:t>consultation with recognised Trade Unions. It has been implemented following consultation with all recognised Trade Unions.</w:t>
      </w:r>
    </w:p>
    <w:p w14:paraId="0567F4D3" w14:textId="77777777" w:rsidR="008E346B" w:rsidRPr="006026C1" w:rsidRDefault="008E346B" w:rsidP="009B7DA6">
      <w:pPr>
        <w:spacing w:after="0" w:line="276" w:lineRule="auto"/>
        <w:jc w:val="both"/>
        <w:rPr>
          <w:rFonts w:ascii="Arial" w:hAnsi="Arial" w:cs="Arial"/>
          <w:i/>
          <w:sz w:val="24"/>
          <w:szCs w:val="24"/>
        </w:rPr>
      </w:pPr>
    </w:p>
    <w:p w14:paraId="0D17EECE" w14:textId="0027F36F" w:rsidR="000E7F9D" w:rsidRPr="006026C1" w:rsidRDefault="000E7F9D" w:rsidP="009B7DA6">
      <w:pPr>
        <w:spacing w:after="0" w:line="276" w:lineRule="auto"/>
        <w:jc w:val="both"/>
        <w:rPr>
          <w:rFonts w:ascii="Arial" w:hAnsi="Arial" w:cs="Arial"/>
          <w:sz w:val="24"/>
          <w:szCs w:val="24"/>
        </w:rPr>
      </w:pPr>
      <w:r w:rsidRPr="006026C1">
        <w:rPr>
          <w:rFonts w:ascii="Arial" w:hAnsi="Arial" w:cs="Arial"/>
          <w:sz w:val="24"/>
          <w:szCs w:val="24"/>
        </w:rPr>
        <w:t xml:space="preserve">The purpose of this </w:t>
      </w:r>
      <w:r w:rsidR="00823550" w:rsidRPr="006026C1">
        <w:rPr>
          <w:rFonts w:ascii="Arial" w:hAnsi="Arial" w:cs="Arial"/>
          <w:sz w:val="24"/>
          <w:szCs w:val="24"/>
        </w:rPr>
        <w:t>policy</w:t>
      </w:r>
      <w:r w:rsidRPr="006026C1">
        <w:rPr>
          <w:rFonts w:ascii="Arial" w:hAnsi="Arial" w:cs="Arial"/>
          <w:sz w:val="24"/>
          <w:szCs w:val="24"/>
        </w:rPr>
        <w:t xml:space="preserve"> is to set out </w:t>
      </w:r>
      <w:r w:rsidR="00FD173A" w:rsidRPr="006026C1">
        <w:rPr>
          <w:rFonts w:ascii="Arial" w:hAnsi="Arial" w:cs="Arial"/>
          <w:sz w:val="24"/>
          <w:szCs w:val="24"/>
        </w:rPr>
        <w:t xml:space="preserve">DDAT’s approach to ensuring </w:t>
      </w:r>
      <w:r w:rsidRPr="006026C1">
        <w:rPr>
          <w:rFonts w:ascii="Arial" w:hAnsi="Arial" w:cs="Arial"/>
          <w:sz w:val="24"/>
          <w:szCs w:val="24"/>
        </w:rPr>
        <w:t>it is effectively resourced</w:t>
      </w:r>
      <w:r w:rsidR="0007774A" w:rsidRPr="006026C1">
        <w:rPr>
          <w:rFonts w:ascii="Arial" w:hAnsi="Arial" w:cs="Arial"/>
          <w:sz w:val="24"/>
          <w:szCs w:val="24"/>
        </w:rPr>
        <w:t xml:space="preserve"> to meet the needs of the </w:t>
      </w:r>
      <w:r w:rsidR="008852B1" w:rsidRPr="006026C1">
        <w:rPr>
          <w:rFonts w:ascii="Arial" w:hAnsi="Arial" w:cs="Arial"/>
          <w:sz w:val="24"/>
          <w:szCs w:val="24"/>
        </w:rPr>
        <w:t xml:space="preserve">schools </w:t>
      </w:r>
      <w:r w:rsidR="0007774A" w:rsidRPr="006026C1">
        <w:rPr>
          <w:rFonts w:ascii="Arial" w:hAnsi="Arial" w:cs="Arial"/>
          <w:sz w:val="24"/>
          <w:szCs w:val="24"/>
        </w:rPr>
        <w:t>and the Trust.</w:t>
      </w:r>
    </w:p>
    <w:p w14:paraId="17B2A652" w14:textId="77777777" w:rsidR="008E346B" w:rsidRPr="006026C1" w:rsidRDefault="008E346B" w:rsidP="009B7DA6">
      <w:pPr>
        <w:spacing w:after="0" w:line="276" w:lineRule="auto"/>
        <w:jc w:val="both"/>
        <w:rPr>
          <w:rFonts w:ascii="Arial" w:hAnsi="Arial" w:cs="Arial"/>
          <w:sz w:val="24"/>
          <w:szCs w:val="24"/>
        </w:rPr>
      </w:pPr>
    </w:p>
    <w:p w14:paraId="394905F9" w14:textId="6D0FBF26" w:rsidR="006A774E" w:rsidRPr="006026C1" w:rsidRDefault="006A774E" w:rsidP="009B7DA6">
      <w:pPr>
        <w:spacing w:after="0" w:line="276" w:lineRule="auto"/>
        <w:jc w:val="both"/>
        <w:rPr>
          <w:rFonts w:ascii="Arial" w:hAnsi="Arial" w:cs="Arial"/>
          <w:sz w:val="24"/>
          <w:szCs w:val="24"/>
        </w:rPr>
      </w:pPr>
      <w:r w:rsidRPr="006026C1">
        <w:rPr>
          <w:rFonts w:ascii="Arial" w:hAnsi="Arial" w:cs="Arial"/>
          <w:sz w:val="24"/>
          <w:szCs w:val="24"/>
        </w:rPr>
        <w:t xml:space="preserve">This policy should be read in conjunction with the </w:t>
      </w:r>
      <w:r w:rsidR="00941EFF" w:rsidRPr="006026C1">
        <w:rPr>
          <w:rFonts w:ascii="Arial" w:hAnsi="Arial" w:cs="Arial"/>
          <w:sz w:val="24"/>
          <w:szCs w:val="24"/>
        </w:rPr>
        <w:t xml:space="preserve">latest </w:t>
      </w:r>
      <w:r w:rsidRPr="006026C1">
        <w:rPr>
          <w:rFonts w:ascii="Arial" w:hAnsi="Arial" w:cs="Arial"/>
          <w:sz w:val="24"/>
          <w:szCs w:val="24"/>
        </w:rPr>
        <w:t>DfE statutory guidance: Keeping Children Safe in Education</w:t>
      </w:r>
      <w:r w:rsidR="00941EFF" w:rsidRPr="006026C1">
        <w:rPr>
          <w:rFonts w:ascii="Arial" w:hAnsi="Arial" w:cs="Arial"/>
          <w:sz w:val="24"/>
          <w:szCs w:val="24"/>
        </w:rPr>
        <w:t xml:space="preserve"> (updated annually)</w:t>
      </w:r>
      <w:r w:rsidR="00732E28" w:rsidRPr="006026C1">
        <w:rPr>
          <w:rFonts w:ascii="Arial" w:hAnsi="Arial" w:cs="Arial"/>
          <w:sz w:val="24"/>
          <w:szCs w:val="24"/>
        </w:rPr>
        <w:t xml:space="preserve"> and DDAT</w:t>
      </w:r>
      <w:r w:rsidR="00AA5673" w:rsidRPr="006026C1">
        <w:rPr>
          <w:rFonts w:ascii="Arial" w:hAnsi="Arial" w:cs="Arial"/>
          <w:sz w:val="24"/>
          <w:szCs w:val="24"/>
        </w:rPr>
        <w:t>’</w:t>
      </w:r>
      <w:r w:rsidR="00732E28" w:rsidRPr="006026C1">
        <w:rPr>
          <w:rFonts w:ascii="Arial" w:hAnsi="Arial" w:cs="Arial"/>
          <w:sz w:val="24"/>
          <w:szCs w:val="24"/>
        </w:rPr>
        <w:t>s DBS</w:t>
      </w:r>
      <w:r w:rsidR="00020112" w:rsidRPr="006026C1">
        <w:rPr>
          <w:rFonts w:ascii="Arial" w:hAnsi="Arial" w:cs="Arial"/>
          <w:sz w:val="24"/>
          <w:szCs w:val="24"/>
        </w:rPr>
        <w:t xml:space="preserve"> &amp; SCR</w:t>
      </w:r>
      <w:r w:rsidR="00732E28" w:rsidRPr="006026C1">
        <w:rPr>
          <w:rFonts w:ascii="Arial" w:hAnsi="Arial" w:cs="Arial"/>
          <w:sz w:val="24"/>
          <w:szCs w:val="24"/>
        </w:rPr>
        <w:t xml:space="preserve"> Policy</w:t>
      </w:r>
      <w:r w:rsidR="00941EFF" w:rsidRPr="006026C1">
        <w:rPr>
          <w:rFonts w:ascii="Arial" w:hAnsi="Arial" w:cs="Arial"/>
          <w:sz w:val="24"/>
          <w:szCs w:val="24"/>
        </w:rPr>
        <w:t>.</w:t>
      </w:r>
      <w:r w:rsidRPr="006026C1">
        <w:rPr>
          <w:rFonts w:ascii="Arial" w:hAnsi="Arial" w:cs="Arial"/>
          <w:sz w:val="24"/>
          <w:szCs w:val="24"/>
        </w:rPr>
        <w:t xml:space="preserve"> This policy details the recruitment processes for paid employment positions within the Trust and its schools. Further information and guidance on the appointment of volunteers, contractors, governors, agency and third-party staff, trainee/student teachers, and checks to be made on other individuals in schools</w:t>
      </w:r>
      <w:r w:rsidR="00D67E41" w:rsidRPr="006026C1">
        <w:rPr>
          <w:rFonts w:ascii="Arial" w:hAnsi="Arial" w:cs="Arial"/>
          <w:sz w:val="24"/>
          <w:szCs w:val="24"/>
        </w:rPr>
        <w:t xml:space="preserve"> / Trust</w:t>
      </w:r>
      <w:r w:rsidRPr="006026C1">
        <w:rPr>
          <w:rFonts w:ascii="Arial" w:hAnsi="Arial" w:cs="Arial"/>
          <w:sz w:val="24"/>
          <w:szCs w:val="24"/>
        </w:rPr>
        <w:t xml:space="preserve"> can be found in Keeping Children Safe in Education and the school’s Child Protection and Safeguarding Policy. </w:t>
      </w:r>
    </w:p>
    <w:p w14:paraId="780A005C" w14:textId="77777777" w:rsidR="000E7F9D" w:rsidRPr="006026C1" w:rsidRDefault="000E7F9D" w:rsidP="009B7DA6">
      <w:pPr>
        <w:pStyle w:val="Heading1"/>
        <w:spacing w:after="240" w:line="276" w:lineRule="auto"/>
        <w:rPr>
          <w:rFonts w:ascii="Arial" w:hAnsi="Arial" w:cs="Arial"/>
          <w:b/>
          <w:color w:val="auto"/>
          <w:sz w:val="24"/>
          <w:szCs w:val="24"/>
        </w:rPr>
      </w:pPr>
      <w:bookmarkStart w:id="1" w:name="_Toc139636719"/>
      <w:r w:rsidRPr="006026C1">
        <w:rPr>
          <w:rFonts w:ascii="Arial" w:hAnsi="Arial" w:cs="Arial"/>
          <w:b/>
          <w:color w:val="auto"/>
          <w:sz w:val="24"/>
          <w:szCs w:val="24"/>
        </w:rPr>
        <w:t>2. Scope</w:t>
      </w:r>
      <w:bookmarkEnd w:id="1"/>
    </w:p>
    <w:p w14:paraId="0C231865" w14:textId="352736D3" w:rsidR="00FD173A" w:rsidRDefault="00350963" w:rsidP="009B7DA6">
      <w:pPr>
        <w:spacing w:after="0" w:line="276" w:lineRule="auto"/>
        <w:jc w:val="both"/>
        <w:rPr>
          <w:rFonts w:ascii="Arial" w:hAnsi="Arial" w:cs="Arial"/>
          <w:sz w:val="24"/>
          <w:szCs w:val="24"/>
        </w:rPr>
      </w:pPr>
      <w:r w:rsidRPr="006026C1">
        <w:rPr>
          <w:rFonts w:ascii="Arial" w:hAnsi="Arial" w:cs="Arial"/>
          <w:sz w:val="24"/>
          <w:szCs w:val="24"/>
        </w:rPr>
        <w:t xml:space="preserve">Recruitment and selection </w:t>
      </w:r>
      <w:proofErr w:type="gramStart"/>
      <w:r w:rsidRPr="006026C1">
        <w:rPr>
          <w:rFonts w:ascii="Arial" w:hAnsi="Arial" w:cs="Arial"/>
          <w:sz w:val="24"/>
          <w:szCs w:val="24"/>
        </w:rPr>
        <w:t>is</w:t>
      </w:r>
      <w:proofErr w:type="gramEnd"/>
      <w:r w:rsidRPr="006026C1">
        <w:rPr>
          <w:rFonts w:ascii="Arial" w:hAnsi="Arial" w:cs="Arial"/>
          <w:sz w:val="24"/>
          <w:szCs w:val="24"/>
        </w:rPr>
        <w:t xml:space="preserve"> the process of identifying the need for a job, defining the requirements of the role, placing an advert and identifying the most suitable candidate for the role.</w:t>
      </w:r>
    </w:p>
    <w:p w14:paraId="396B9297" w14:textId="77777777" w:rsidR="000E7F9D" w:rsidRPr="006026C1" w:rsidRDefault="000E7F9D" w:rsidP="009B7DA6">
      <w:pPr>
        <w:pStyle w:val="Heading1"/>
        <w:spacing w:after="240" w:line="276" w:lineRule="auto"/>
        <w:rPr>
          <w:rFonts w:ascii="Arial" w:hAnsi="Arial" w:cs="Arial"/>
          <w:b/>
          <w:color w:val="auto"/>
          <w:sz w:val="24"/>
          <w:szCs w:val="24"/>
        </w:rPr>
      </w:pPr>
      <w:bookmarkStart w:id="2" w:name="_Toc139636720"/>
      <w:r w:rsidRPr="006026C1">
        <w:rPr>
          <w:rFonts w:ascii="Arial" w:hAnsi="Arial" w:cs="Arial"/>
          <w:b/>
          <w:color w:val="auto"/>
          <w:sz w:val="24"/>
          <w:szCs w:val="24"/>
        </w:rPr>
        <w:t xml:space="preserve">3. </w:t>
      </w:r>
      <w:r w:rsidR="00904253" w:rsidRPr="006026C1">
        <w:rPr>
          <w:rFonts w:ascii="Arial" w:hAnsi="Arial" w:cs="Arial"/>
          <w:b/>
          <w:color w:val="auto"/>
          <w:sz w:val="24"/>
          <w:szCs w:val="24"/>
        </w:rPr>
        <w:t xml:space="preserve">Aim and </w:t>
      </w:r>
      <w:r w:rsidRPr="006026C1">
        <w:rPr>
          <w:rFonts w:ascii="Arial" w:hAnsi="Arial" w:cs="Arial"/>
          <w:b/>
          <w:color w:val="auto"/>
          <w:sz w:val="24"/>
          <w:szCs w:val="24"/>
        </w:rPr>
        <w:t xml:space="preserve">Key </w:t>
      </w:r>
      <w:r w:rsidR="00904253" w:rsidRPr="006026C1">
        <w:rPr>
          <w:rFonts w:ascii="Arial" w:hAnsi="Arial" w:cs="Arial"/>
          <w:b/>
          <w:color w:val="auto"/>
          <w:sz w:val="24"/>
          <w:szCs w:val="24"/>
        </w:rPr>
        <w:t>Values</w:t>
      </w:r>
      <w:bookmarkEnd w:id="2"/>
    </w:p>
    <w:p w14:paraId="01B69951" w14:textId="472E2FF6" w:rsidR="008E346B" w:rsidRPr="006026C1" w:rsidRDefault="000E7F9D" w:rsidP="009B7DA6">
      <w:pPr>
        <w:spacing w:after="0" w:line="276" w:lineRule="auto"/>
        <w:jc w:val="both"/>
        <w:rPr>
          <w:rFonts w:ascii="Arial" w:hAnsi="Arial" w:cs="Arial"/>
          <w:sz w:val="24"/>
          <w:szCs w:val="24"/>
        </w:rPr>
      </w:pPr>
      <w:r w:rsidRPr="006026C1">
        <w:rPr>
          <w:rFonts w:ascii="Arial" w:hAnsi="Arial" w:cs="Arial"/>
          <w:sz w:val="24"/>
          <w:szCs w:val="24"/>
        </w:rPr>
        <w:t xml:space="preserve">Our aim is to ensure that </w:t>
      </w:r>
      <w:r w:rsidR="00407DAD" w:rsidRPr="006026C1">
        <w:rPr>
          <w:rFonts w:ascii="Arial" w:hAnsi="Arial" w:cs="Arial"/>
          <w:sz w:val="24"/>
          <w:szCs w:val="24"/>
        </w:rPr>
        <w:t>DDAT</w:t>
      </w:r>
      <w:r w:rsidRPr="006026C1">
        <w:rPr>
          <w:rFonts w:ascii="Arial" w:hAnsi="Arial" w:cs="Arial"/>
          <w:sz w:val="24"/>
          <w:szCs w:val="24"/>
        </w:rPr>
        <w:t xml:space="preserve"> has a skilled </w:t>
      </w:r>
      <w:r w:rsidR="008852B1" w:rsidRPr="006026C1">
        <w:rPr>
          <w:rFonts w:ascii="Arial" w:hAnsi="Arial" w:cs="Arial"/>
          <w:sz w:val="24"/>
          <w:szCs w:val="24"/>
        </w:rPr>
        <w:t xml:space="preserve">and motivated </w:t>
      </w:r>
      <w:r w:rsidRPr="006026C1">
        <w:rPr>
          <w:rFonts w:ascii="Arial" w:hAnsi="Arial" w:cs="Arial"/>
          <w:sz w:val="24"/>
          <w:szCs w:val="24"/>
        </w:rPr>
        <w:t>workforce</w:t>
      </w:r>
      <w:r w:rsidR="00407DAD" w:rsidRPr="006026C1">
        <w:rPr>
          <w:rFonts w:ascii="Arial" w:hAnsi="Arial" w:cs="Arial"/>
          <w:sz w:val="24"/>
          <w:szCs w:val="24"/>
        </w:rPr>
        <w:t xml:space="preserve"> </w:t>
      </w:r>
      <w:r w:rsidRPr="006026C1">
        <w:rPr>
          <w:rFonts w:ascii="Arial" w:hAnsi="Arial" w:cs="Arial"/>
          <w:sz w:val="24"/>
          <w:szCs w:val="24"/>
        </w:rPr>
        <w:t xml:space="preserve">able to </w:t>
      </w:r>
      <w:r w:rsidR="008852B1" w:rsidRPr="006026C1">
        <w:rPr>
          <w:rFonts w:ascii="Arial" w:hAnsi="Arial" w:cs="Arial"/>
          <w:sz w:val="24"/>
          <w:szCs w:val="24"/>
        </w:rPr>
        <w:t>contribute to</w:t>
      </w:r>
      <w:r w:rsidR="00407DAD" w:rsidRPr="006026C1">
        <w:rPr>
          <w:rFonts w:ascii="Arial" w:hAnsi="Arial" w:cs="Arial"/>
          <w:sz w:val="24"/>
          <w:szCs w:val="24"/>
        </w:rPr>
        <w:t xml:space="preserve"> the improvement </w:t>
      </w:r>
      <w:r w:rsidR="008852B1" w:rsidRPr="006026C1">
        <w:rPr>
          <w:rFonts w:ascii="Arial" w:hAnsi="Arial" w:cs="Arial"/>
          <w:sz w:val="24"/>
          <w:szCs w:val="24"/>
        </w:rPr>
        <w:t>within</w:t>
      </w:r>
      <w:r w:rsidR="00407DAD" w:rsidRPr="006026C1">
        <w:rPr>
          <w:rFonts w:ascii="Arial" w:hAnsi="Arial" w:cs="Arial"/>
          <w:sz w:val="24"/>
          <w:szCs w:val="24"/>
        </w:rPr>
        <w:t xml:space="preserve"> our </w:t>
      </w:r>
      <w:r w:rsidR="008852B1" w:rsidRPr="006026C1">
        <w:rPr>
          <w:rFonts w:ascii="Arial" w:hAnsi="Arial" w:cs="Arial"/>
          <w:sz w:val="24"/>
          <w:szCs w:val="24"/>
        </w:rPr>
        <w:t xml:space="preserve">schools, </w:t>
      </w:r>
      <w:r w:rsidR="00407DAD" w:rsidRPr="006026C1">
        <w:rPr>
          <w:rFonts w:ascii="Arial" w:hAnsi="Arial" w:cs="Arial"/>
          <w:sz w:val="24"/>
          <w:szCs w:val="24"/>
        </w:rPr>
        <w:t xml:space="preserve">ensuring </w:t>
      </w:r>
      <w:r w:rsidR="008852B1" w:rsidRPr="006026C1">
        <w:rPr>
          <w:rFonts w:ascii="Arial" w:hAnsi="Arial" w:cs="Arial"/>
          <w:sz w:val="24"/>
          <w:szCs w:val="24"/>
        </w:rPr>
        <w:t>pupils</w:t>
      </w:r>
      <w:r w:rsidR="00407DAD" w:rsidRPr="006026C1">
        <w:rPr>
          <w:rFonts w:ascii="Arial" w:hAnsi="Arial" w:cs="Arial"/>
          <w:sz w:val="24"/>
          <w:szCs w:val="24"/>
        </w:rPr>
        <w:t xml:space="preserve"> are </w:t>
      </w:r>
      <w:r w:rsidR="008852B1" w:rsidRPr="006026C1">
        <w:rPr>
          <w:rFonts w:ascii="Arial" w:hAnsi="Arial" w:cs="Arial"/>
          <w:sz w:val="24"/>
          <w:szCs w:val="24"/>
        </w:rPr>
        <w:t xml:space="preserve">always the </w:t>
      </w:r>
      <w:r w:rsidR="00407DAD" w:rsidRPr="006026C1">
        <w:rPr>
          <w:rFonts w:ascii="Arial" w:hAnsi="Arial" w:cs="Arial"/>
          <w:sz w:val="24"/>
          <w:szCs w:val="24"/>
        </w:rPr>
        <w:t>priority</w:t>
      </w:r>
      <w:r w:rsidR="006A774E" w:rsidRPr="006026C1">
        <w:rPr>
          <w:rFonts w:ascii="Arial" w:hAnsi="Arial" w:cs="Arial"/>
          <w:sz w:val="24"/>
          <w:szCs w:val="24"/>
        </w:rPr>
        <w:t xml:space="preserve"> and with safeguarding at the forefront of any decision-making</w:t>
      </w:r>
      <w:r w:rsidR="00407DAD" w:rsidRPr="006026C1">
        <w:rPr>
          <w:rFonts w:ascii="Arial" w:hAnsi="Arial" w:cs="Arial"/>
          <w:sz w:val="24"/>
          <w:szCs w:val="24"/>
        </w:rPr>
        <w:t>.</w:t>
      </w:r>
      <w:r w:rsidRPr="006026C1">
        <w:rPr>
          <w:rFonts w:ascii="Arial" w:hAnsi="Arial" w:cs="Arial"/>
          <w:sz w:val="24"/>
          <w:szCs w:val="24"/>
        </w:rPr>
        <w:t xml:space="preserve"> </w:t>
      </w:r>
      <w:r w:rsidR="008852B1" w:rsidRPr="006026C1">
        <w:rPr>
          <w:rFonts w:ascii="Arial" w:hAnsi="Arial" w:cs="Arial"/>
          <w:sz w:val="24"/>
          <w:szCs w:val="24"/>
        </w:rPr>
        <w:t>DDAT</w:t>
      </w:r>
      <w:r w:rsidR="00407DAD" w:rsidRPr="006026C1">
        <w:rPr>
          <w:rFonts w:ascii="Arial" w:hAnsi="Arial" w:cs="Arial"/>
          <w:sz w:val="24"/>
          <w:szCs w:val="24"/>
        </w:rPr>
        <w:t xml:space="preserve"> </w:t>
      </w:r>
      <w:r w:rsidRPr="006026C1">
        <w:rPr>
          <w:rFonts w:ascii="Arial" w:hAnsi="Arial" w:cs="Arial"/>
          <w:sz w:val="24"/>
          <w:szCs w:val="24"/>
        </w:rPr>
        <w:t>provide a range of employment opportunities and recruitment initiatives to</w:t>
      </w:r>
      <w:r w:rsidR="00407DAD" w:rsidRPr="006026C1">
        <w:rPr>
          <w:rFonts w:ascii="Arial" w:hAnsi="Arial" w:cs="Arial"/>
          <w:sz w:val="24"/>
          <w:szCs w:val="24"/>
        </w:rPr>
        <w:t xml:space="preserve"> </w:t>
      </w:r>
      <w:r w:rsidRPr="006026C1">
        <w:rPr>
          <w:rFonts w:ascii="Arial" w:hAnsi="Arial" w:cs="Arial"/>
          <w:sz w:val="24"/>
          <w:szCs w:val="24"/>
        </w:rPr>
        <w:t xml:space="preserve">encourage people from all communities and backgrounds to work for </w:t>
      </w:r>
      <w:r w:rsidR="00CF5456" w:rsidRPr="006026C1">
        <w:rPr>
          <w:rFonts w:ascii="Arial" w:hAnsi="Arial" w:cs="Arial"/>
          <w:sz w:val="24"/>
          <w:szCs w:val="24"/>
        </w:rPr>
        <w:t>DDAT to ensure we a</w:t>
      </w:r>
      <w:r w:rsidR="00350963" w:rsidRPr="006026C1">
        <w:rPr>
          <w:rFonts w:ascii="Arial" w:hAnsi="Arial" w:cs="Arial"/>
          <w:sz w:val="24"/>
          <w:szCs w:val="24"/>
        </w:rPr>
        <w:t>r</w:t>
      </w:r>
      <w:r w:rsidR="00CF5456" w:rsidRPr="006026C1">
        <w:rPr>
          <w:rFonts w:ascii="Arial" w:hAnsi="Arial" w:cs="Arial"/>
          <w:sz w:val="24"/>
          <w:szCs w:val="24"/>
        </w:rPr>
        <w:t xml:space="preserve">e best equipped for the needs of </w:t>
      </w:r>
      <w:r w:rsidR="008852B1" w:rsidRPr="006026C1">
        <w:rPr>
          <w:rFonts w:ascii="Arial" w:hAnsi="Arial" w:cs="Arial"/>
          <w:sz w:val="24"/>
          <w:szCs w:val="24"/>
        </w:rPr>
        <w:t>our</w:t>
      </w:r>
      <w:r w:rsidR="00CF5456" w:rsidRPr="006026C1">
        <w:rPr>
          <w:rFonts w:ascii="Arial" w:hAnsi="Arial" w:cs="Arial"/>
          <w:sz w:val="24"/>
          <w:szCs w:val="24"/>
        </w:rPr>
        <w:t xml:space="preserve"> school</w:t>
      </w:r>
      <w:r w:rsidR="008852B1" w:rsidRPr="006026C1">
        <w:rPr>
          <w:rFonts w:ascii="Arial" w:hAnsi="Arial" w:cs="Arial"/>
          <w:sz w:val="24"/>
          <w:szCs w:val="24"/>
        </w:rPr>
        <w:t>s</w:t>
      </w:r>
      <w:r w:rsidR="00642421" w:rsidRPr="006026C1">
        <w:rPr>
          <w:rFonts w:ascii="Arial" w:hAnsi="Arial" w:cs="Arial"/>
          <w:sz w:val="24"/>
          <w:szCs w:val="24"/>
        </w:rPr>
        <w:t xml:space="preserve"> / Trust</w:t>
      </w:r>
      <w:r w:rsidR="00CF5456" w:rsidRPr="006026C1">
        <w:rPr>
          <w:rFonts w:ascii="Arial" w:hAnsi="Arial" w:cs="Arial"/>
          <w:sz w:val="24"/>
          <w:szCs w:val="24"/>
        </w:rPr>
        <w:t>.</w:t>
      </w:r>
      <w:r w:rsidR="00407DAD" w:rsidRPr="006026C1">
        <w:rPr>
          <w:rFonts w:ascii="Arial" w:hAnsi="Arial" w:cs="Arial"/>
          <w:sz w:val="24"/>
          <w:szCs w:val="24"/>
        </w:rPr>
        <w:t xml:space="preserve"> </w:t>
      </w:r>
    </w:p>
    <w:p w14:paraId="71662D6D" w14:textId="77777777" w:rsidR="008E346B" w:rsidRPr="006026C1" w:rsidRDefault="008E346B" w:rsidP="009B7DA6">
      <w:pPr>
        <w:spacing w:after="0" w:line="276" w:lineRule="auto"/>
        <w:jc w:val="both"/>
        <w:rPr>
          <w:rFonts w:ascii="Arial" w:hAnsi="Arial" w:cs="Arial"/>
          <w:sz w:val="24"/>
          <w:szCs w:val="24"/>
        </w:rPr>
      </w:pPr>
    </w:p>
    <w:p w14:paraId="58B6194F" w14:textId="77777777" w:rsidR="008E346B" w:rsidRPr="006026C1" w:rsidRDefault="000E7F9D" w:rsidP="009B7DA6">
      <w:pPr>
        <w:spacing w:after="0" w:line="276" w:lineRule="auto"/>
        <w:jc w:val="both"/>
        <w:rPr>
          <w:rFonts w:ascii="Arial" w:hAnsi="Arial" w:cs="Arial"/>
          <w:sz w:val="24"/>
          <w:szCs w:val="24"/>
        </w:rPr>
      </w:pPr>
      <w:r w:rsidRPr="006026C1">
        <w:rPr>
          <w:rFonts w:ascii="Arial" w:hAnsi="Arial" w:cs="Arial"/>
          <w:sz w:val="24"/>
          <w:szCs w:val="24"/>
        </w:rPr>
        <w:t xml:space="preserve">Our commitment to </w:t>
      </w:r>
      <w:r w:rsidR="00CF5456" w:rsidRPr="006026C1">
        <w:rPr>
          <w:rFonts w:ascii="Arial" w:hAnsi="Arial" w:cs="Arial"/>
          <w:sz w:val="24"/>
          <w:szCs w:val="24"/>
        </w:rPr>
        <w:t xml:space="preserve">offering our children and young people life in all its fullness </w:t>
      </w:r>
      <w:r w:rsidRPr="006026C1">
        <w:rPr>
          <w:rFonts w:ascii="Arial" w:hAnsi="Arial" w:cs="Arial"/>
          <w:sz w:val="24"/>
          <w:szCs w:val="24"/>
        </w:rPr>
        <w:t>means that we recruit</w:t>
      </w:r>
      <w:r w:rsidR="00407DAD" w:rsidRPr="006026C1">
        <w:rPr>
          <w:rFonts w:ascii="Arial" w:hAnsi="Arial" w:cs="Arial"/>
          <w:sz w:val="24"/>
          <w:szCs w:val="24"/>
        </w:rPr>
        <w:t xml:space="preserve"> </w:t>
      </w:r>
      <w:r w:rsidRPr="006026C1">
        <w:rPr>
          <w:rFonts w:ascii="Arial" w:hAnsi="Arial" w:cs="Arial"/>
          <w:sz w:val="24"/>
          <w:szCs w:val="24"/>
        </w:rPr>
        <w:t>on merit</w:t>
      </w:r>
      <w:r w:rsidR="00CF5456" w:rsidRPr="006026C1">
        <w:rPr>
          <w:rFonts w:ascii="Arial" w:hAnsi="Arial" w:cs="Arial"/>
          <w:sz w:val="24"/>
          <w:szCs w:val="24"/>
        </w:rPr>
        <w:t xml:space="preserve"> and ensure the best person is recruited into each position in all circumstances.</w:t>
      </w:r>
      <w:r w:rsidR="00407DAD" w:rsidRPr="006026C1">
        <w:rPr>
          <w:rFonts w:ascii="Arial" w:hAnsi="Arial" w:cs="Arial"/>
          <w:sz w:val="24"/>
          <w:szCs w:val="24"/>
        </w:rPr>
        <w:t xml:space="preserve"> </w:t>
      </w:r>
    </w:p>
    <w:p w14:paraId="5BB95007" w14:textId="77777777" w:rsidR="008E346B" w:rsidRPr="006026C1" w:rsidRDefault="008E346B" w:rsidP="009B7DA6">
      <w:pPr>
        <w:spacing w:after="0" w:line="276" w:lineRule="auto"/>
        <w:jc w:val="both"/>
        <w:rPr>
          <w:rFonts w:ascii="Arial" w:hAnsi="Arial" w:cs="Arial"/>
          <w:sz w:val="24"/>
          <w:szCs w:val="24"/>
        </w:rPr>
      </w:pPr>
    </w:p>
    <w:p w14:paraId="05D5C884" w14:textId="106785C7" w:rsidR="008E346B" w:rsidRPr="006026C1" w:rsidRDefault="000E7F9D" w:rsidP="009B7DA6">
      <w:pPr>
        <w:spacing w:after="0" w:line="276" w:lineRule="auto"/>
        <w:jc w:val="both"/>
        <w:rPr>
          <w:rFonts w:ascii="Arial" w:hAnsi="Arial" w:cs="Arial"/>
          <w:sz w:val="24"/>
          <w:szCs w:val="24"/>
        </w:rPr>
      </w:pPr>
      <w:r w:rsidRPr="006026C1">
        <w:rPr>
          <w:rFonts w:ascii="Arial" w:hAnsi="Arial" w:cs="Arial"/>
          <w:sz w:val="24"/>
          <w:szCs w:val="24"/>
        </w:rPr>
        <w:t xml:space="preserve">All </w:t>
      </w:r>
      <w:r w:rsidR="00CF5456" w:rsidRPr="006026C1">
        <w:rPr>
          <w:rFonts w:ascii="Arial" w:hAnsi="Arial" w:cs="Arial"/>
          <w:sz w:val="24"/>
          <w:szCs w:val="24"/>
        </w:rPr>
        <w:t xml:space="preserve">job vacancies </w:t>
      </w:r>
      <w:r w:rsidRPr="006026C1">
        <w:rPr>
          <w:rFonts w:ascii="Arial" w:hAnsi="Arial" w:cs="Arial"/>
          <w:sz w:val="24"/>
          <w:szCs w:val="24"/>
        </w:rPr>
        <w:t>are advertised openly</w:t>
      </w:r>
      <w:r w:rsidR="000844BE" w:rsidRPr="006026C1">
        <w:rPr>
          <w:rFonts w:ascii="Arial" w:hAnsi="Arial" w:cs="Arial"/>
          <w:sz w:val="24"/>
          <w:szCs w:val="24"/>
        </w:rPr>
        <w:t xml:space="preserve"> either internally within school or both internally and externally</w:t>
      </w:r>
      <w:r w:rsidRPr="006026C1">
        <w:rPr>
          <w:rFonts w:ascii="Arial" w:hAnsi="Arial" w:cs="Arial"/>
          <w:sz w:val="24"/>
          <w:szCs w:val="24"/>
        </w:rPr>
        <w:t xml:space="preserve"> </w:t>
      </w:r>
      <w:r w:rsidR="00CF5456" w:rsidRPr="006026C1">
        <w:rPr>
          <w:rFonts w:ascii="Arial" w:hAnsi="Arial" w:cs="Arial"/>
          <w:sz w:val="24"/>
          <w:szCs w:val="24"/>
        </w:rPr>
        <w:t>on the DDAT website</w:t>
      </w:r>
      <w:r w:rsidR="008852B1" w:rsidRPr="006026C1">
        <w:rPr>
          <w:rFonts w:ascii="Arial" w:hAnsi="Arial" w:cs="Arial"/>
          <w:sz w:val="24"/>
          <w:szCs w:val="24"/>
        </w:rPr>
        <w:t xml:space="preserve">, </w:t>
      </w:r>
      <w:r w:rsidR="009A0869" w:rsidRPr="006026C1">
        <w:rPr>
          <w:rFonts w:ascii="Arial" w:hAnsi="Arial" w:cs="Arial"/>
          <w:sz w:val="24"/>
          <w:szCs w:val="24"/>
        </w:rPr>
        <w:t xml:space="preserve">GOV.UK Teaching Vacancies website, </w:t>
      </w:r>
      <w:r w:rsidR="008852B1" w:rsidRPr="006026C1">
        <w:rPr>
          <w:rFonts w:ascii="Arial" w:hAnsi="Arial" w:cs="Arial"/>
          <w:sz w:val="24"/>
          <w:szCs w:val="24"/>
        </w:rPr>
        <w:t>national publications (where appropriate),</w:t>
      </w:r>
      <w:r w:rsidR="00CF5456" w:rsidRPr="006026C1">
        <w:rPr>
          <w:rFonts w:ascii="Arial" w:hAnsi="Arial" w:cs="Arial"/>
          <w:sz w:val="24"/>
          <w:szCs w:val="24"/>
        </w:rPr>
        <w:t xml:space="preserve"> </w:t>
      </w:r>
      <w:r w:rsidR="00C67138" w:rsidRPr="006026C1">
        <w:rPr>
          <w:rFonts w:ascii="Arial" w:hAnsi="Arial" w:cs="Arial"/>
          <w:sz w:val="24"/>
          <w:szCs w:val="24"/>
        </w:rPr>
        <w:t>and</w:t>
      </w:r>
      <w:r w:rsidR="00CF5456" w:rsidRPr="006026C1">
        <w:rPr>
          <w:rFonts w:ascii="Arial" w:hAnsi="Arial" w:cs="Arial"/>
          <w:sz w:val="24"/>
          <w:szCs w:val="24"/>
        </w:rPr>
        <w:t xml:space="preserve"> on the relevant Local Authority website </w:t>
      </w:r>
      <w:r w:rsidRPr="006026C1">
        <w:rPr>
          <w:rFonts w:ascii="Arial" w:hAnsi="Arial" w:cs="Arial"/>
          <w:sz w:val="24"/>
          <w:szCs w:val="24"/>
        </w:rPr>
        <w:t>so that we reach</w:t>
      </w:r>
      <w:r w:rsidR="00407DAD" w:rsidRPr="006026C1">
        <w:rPr>
          <w:rFonts w:ascii="Arial" w:hAnsi="Arial" w:cs="Arial"/>
          <w:sz w:val="24"/>
          <w:szCs w:val="24"/>
        </w:rPr>
        <w:t xml:space="preserve"> </w:t>
      </w:r>
      <w:r w:rsidR="00CF5456" w:rsidRPr="006026C1">
        <w:rPr>
          <w:rFonts w:ascii="Arial" w:hAnsi="Arial" w:cs="Arial"/>
          <w:sz w:val="24"/>
          <w:szCs w:val="24"/>
        </w:rPr>
        <w:t xml:space="preserve">the widest field of applicants whilst </w:t>
      </w:r>
      <w:r w:rsidRPr="006026C1">
        <w:rPr>
          <w:rFonts w:ascii="Arial" w:hAnsi="Arial" w:cs="Arial"/>
          <w:sz w:val="24"/>
          <w:szCs w:val="24"/>
        </w:rPr>
        <w:t>promot</w:t>
      </w:r>
      <w:r w:rsidR="00CF5456" w:rsidRPr="006026C1">
        <w:rPr>
          <w:rFonts w:ascii="Arial" w:hAnsi="Arial" w:cs="Arial"/>
          <w:sz w:val="24"/>
          <w:szCs w:val="24"/>
        </w:rPr>
        <w:t>ing</w:t>
      </w:r>
      <w:r w:rsidRPr="006026C1">
        <w:rPr>
          <w:rFonts w:ascii="Arial" w:hAnsi="Arial" w:cs="Arial"/>
          <w:sz w:val="24"/>
          <w:szCs w:val="24"/>
        </w:rPr>
        <w:t xml:space="preserve"> equality of opportunity.</w:t>
      </w:r>
    </w:p>
    <w:p w14:paraId="223E5586" w14:textId="77777777" w:rsidR="008E346B" w:rsidRPr="006026C1" w:rsidRDefault="008E346B" w:rsidP="009B7DA6">
      <w:pPr>
        <w:spacing w:after="0" w:line="276" w:lineRule="auto"/>
        <w:jc w:val="both"/>
        <w:rPr>
          <w:rFonts w:ascii="Arial" w:hAnsi="Arial" w:cs="Arial"/>
          <w:sz w:val="24"/>
          <w:szCs w:val="24"/>
        </w:rPr>
      </w:pPr>
    </w:p>
    <w:p w14:paraId="6EE371A9" w14:textId="67CBEB14" w:rsidR="000E7F9D" w:rsidRPr="006026C1" w:rsidRDefault="00CF5456" w:rsidP="009B7DA6">
      <w:pPr>
        <w:spacing w:after="0" w:line="276" w:lineRule="auto"/>
        <w:jc w:val="both"/>
        <w:rPr>
          <w:rFonts w:ascii="Arial" w:hAnsi="Arial" w:cs="Arial"/>
          <w:sz w:val="24"/>
          <w:szCs w:val="24"/>
        </w:rPr>
      </w:pPr>
      <w:r w:rsidRPr="006026C1">
        <w:rPr>
          <w:rFonts w:ascii="Arial" w:hAnsi="Arial" w:cs="Arial"/>
          <w:sz w:val="24"/>
          <w:szCs w:val="24"/>
        </w:rPr>
        <w:lastRenderedPageBreak/>
        <w:t xml:space="preserve">We aim to be an employer of choice and ensure that roles are advertised to the widest audience possible. However, there are times when vacancies will </w:t>
      </w:r>
      <w:r w:rsidR="004E0FF6" w:rsidRPr="006026C1">
        <w:rPr>
          <w:rFonts w:ascii="Arial" w:hAnsi="Arial" w:cs="Arial"/>
          <w:sz w:val="24"/>
          <w:szCs w:val="24"/>
        </w:rPr>
        <w:t xml:space="preserve">only </w:t>
      </w:r>
      <w:r w:rsidRPr="006026C1">
        <w:rPr>
          <w:rFonts w:ascii="Arial" w:hAnsi="Arial" w:cs="Arial"/>
          <w:sz w:val="24"/>
          <w:szCs w:val="24"/>
        </w:rPr>
        <w:t>be advertised internally</w:t>
      </w:r>
      <w:r w:rsidR="008852B1" w:rsidRPr="006026C1">
        <w:rPr>
          <w:rFonts w:ascii="Arial" w:hAnsi="Arial" w:cs="Arial"/>
          <w:sz w:val="24"/>
          <w:szCs w:val="24"/>
        </w:rPr>
        <w:t xml:space="preserve"> where t</w:t>
      </w:r>
      <w:r w:rsidRPr="006026C1">
        <w:rPr>
          <w:rFonts w:ascii="Arial" w:hAnsi="Arial" w:cs="Arial"/>
          <w:sz w:val="24"/>
          <w:szCs w:val="24"/>
        </w:rPr>
        <w:t xml:space="preserve">his is in the best interests of our existing employees </w:t>
      </w:r>
      <w:r w:rsidR="00073EBF" w:rsidRPr="006026C1">
        <w:rPr>
          <w:rFonts w:ascii="Arial" w:hAnsi="Arial" w:cs="Arial"/>
          <w:sz w:val="24"/>
          <w:szCs w:val="24"/>
        </w:rPr>
        <w:t>(for example to mitigate against redundancies in a</w:t>
      </w:r>
      <w:r w:rsidRPr="006026C1">
        <w:rPr>
          <w:rFonts w:ascii="Arial" w:hAnsi="Arial" w:cs="Arial"/>
          <w:sz w:val="24"/>
          <w:szCs w:val="24"/>
        </w:rPr>
        <w:t xml:space="preserve"> restructure process</w:t>
      </w:r>
      <w:r w:rsidR="00073EBF" w:rsidRPr="006026C1">
        <w:rPr>
          <w:rFonts w:ascii="Arial" w:hAnsi="Arial" w:cs="Arial"/>
          <w:sz w:val="24"/>
          <w:szCs w:val="24"/>
        </w:rPr>
        <w:t>)</w:t>
      </w:r>
      <w:r w:rsidR="004E0FF6" w:rsidRPr="006026C1">
        <w:rPr>
          <w:rFonts w:ascii="Arial" w:hAnsi="Arial" w:cs="Arial"/>
          <w:sz w:val="24"/>
          <w:szCs w:val="24"/>
        </w:rPr>
        <w:t xml:space="preserve"> and the needs of the Trust</w:t>
      </w:r>
      <w:r w:rsidRPr="006026C1">
        <w:rPr>
          <w:rFonts w:ascii="Arial" w:hAnsi="Arial" w:cs="Arial"/>
          <w:sz w:val="24"/>
          <w:szCs w:val="24"/>
        </w:rPr>
        <w:t>.</w:t>
      </w:r>
    </w:p>
    <w:p w14:paraId="70601667" w14:textId="77777777" w:rsidR="000E7F9D" w:rsidRPr="006026C1" w:rsidRDefault="000E7F9D" w:rsidP="009B7DA6">
      <w:pPr>
        <w:pStyle w:val="Heading1"/>
        <w:spacing w:after="240" w:line="276" w:lineRule="auto"/>
        <w:rPr>
          <w:rFonts w:ascii="Arial" w:hAnsi="Arial" w:cs="Arial"/>
          <w:b/>
          <w:color w:val="auto"/>
          <w:sz w:val="24"/>
          <w:szCs w:val="24"/>
        </w:rPr>
      </w:pPr>
      <w:bookmarkStart w:id="3" w:name="_Toc139636721"/>
      <w:r w:rsidRPr="006026C1">
        <w:rPr>
          <w:rFonts w:ascii="Arial" w:hAnsi="Arial" w:cs="Arial"/>
          <w:b/>
          <w:color w:val="auto"/>
          <w:sz w:val="24"/>
          <w:szCs w:val="24"/>
        </w:rPr>
        <w:t>4.</w:t>
      </w:r>
      <w:r w:rsidR="00CF5456" w:rsidRPr="006026C1">
        <w:rPr>
          <w:rFonts w:ascii="Arial" w:hAnsi="Arial" w:cs="Arial"/>
          <w:b/>
          <w:color w:val="auto"/>
          <w:sz w:val="24"/>
          <w:szCs w:val="24"/>
        </w:rPr>
        <w:t xml:space="preserve"> </w:t>
      </w:r>
      <w:r w:rsidRPr="006026C1">
        <w:rPr>
          <w:rFonts w:ascii="Arial" w:hAnsi="Arial" w:cs="Arial"/>
          <w:b/>
          <w:color w:val="auto"/>
          <w:sz w:val="24"/>
          <w:szCs w:val="24"/>
        </w:rPr>
        <w:t>Roles and responsibilities</w:t>
      </w:r>
      <w:bookmarkEnd w:id="3"/>
    </w:p>
    <w:p w14:paraId="31484F93" w14:textId="2136F753" w:rsidR="000844BE" w:rsidRPr="006026C1" w:rsidRDefault="008852B1" w:rsidP="009B7DA6">
      <w:pPr>
        <w:spacing w:after="0" w:line="276" w:lineRule="auto"/>
        <w:jc w:val="both"/>
        <w:rPr>
          <w:rFonts w:ascii="Arial" w:hAnsi="Arial" w:cs="Arial"/>
          <w:sz w:val="24"/>
          <w:szCs w:val="24"/>
        </w:rPr>
      </w:pPr>
      <w:r w:rsidRPr="006026C1">
        <w:rPr>
          <w:rFonts w:ascii="Arial" w:hAnsi="Arial" w:cs="Arial"/>
          <w:sz w:val="24"/>
          <w:szCs w:val="24"/>
        </w:rPr>
        <w:t xml:space="preserve">Subject to the appropriate delegation levels as outlined in the DDAT scheme of delegation, </w:t>
      </w:r>
      <w:r w:rsidR="00482DF4" w:rsidRPr="006026C1">
        <w:rPr>
          <w:rFonts w:ascii="Arial" w:hAnsi="Arial" w:cs="Arial"/>
          <w:sz w:val="24"/>
          <w:szCs w:val="24"/>
        </w:rPr>
        <w:t>H</w:t>
      </w:r>
      <w:r w:rsidR="001A50FF" w:rsidRPr="006026C1">
        <w:rPr>
          <w:rFonts w:ascii="Arial" w:hAnsi="Arial" w:cs="Arial"/>
          <w:sz w:val="24"/>
          <w:szCs w:val="24"/>
        </w:rPr>
        <w:t>eadteachers</w:t>
      </w:r>
      <w:r w:rsidR="00642421" w:rsidRPr="006026C1">
        <w:rPr>
          <w:rFonts w:ascii="Arial" w:hAnsi="Arial" w:cs="Arial"/>
          <w:sz w:val="24"/>
          <w:szCs w:val="24"/>
        </w:rPr>
        <w:t xml:space="preserve"> / </w:t>
      </w:r>
      <w:r w:rsidR="00482DF4" w:rsidRPr="006026C1">
        <w:rPr>
          <w:rFonts w:ascii="Arial" w:hAnsi="Arial" w:cs="Arial"/>
          <w:sz w:val="24"/>
          <w:szCs w:val="24"/>
        </w:rPr>
        <w:t>E</w:t>
      </w:r>
      <w:r w:rsidR="00642421" w:rsidRPr="006026C1">
        <w:rPr>
          <w:rFonts w:ascii="Arial" w:hAnsi="Arial" w:cs="Arial"/>
          <w:sz w:val="24"/>
          <w:szCs w:val="24"/>
        </w:rPr>
        <w:t xml:space="preserve">xecutive </w:t>
      </w:r>
      <w:r w:rsidR="00482DF4" w:rsidRPr="006026C1">
        <w:rPr>
          <w:rFonts w:ascii="Arial" w:hAnsi="Arial" w:cs="Arial"/>
          <w:sz w:val="24"/>
          <w:szCs w:val="24"/>
        </w:rPr>
        <w:t>H</w:t>
      </w:r>
      <w:r w:rsidR="00642421" w:rsidRPr="006026C1">
        <w:rPr>
          <w:rFonts w:ascii="Arial" w:hAnsi="Arial" w:cs="Arial"/>
          <w:sz w:val="24"/>
          <w:szCs w:val="24"/>
        </w:rPr>
        <w:t>eadteacher</w:t>
      </w:r>
      <w:r w:rsidR="003C72EB" w:rsidRPr="006026C1">
        <w:rPr>
          <w:rFonts w:ascii="Arial" w:hAnsi="Arial" w:cs="Arial"/>
          <w:sz w:val="24"/>
          <w:szCs w:val="24"/>
        </w:rPr>
        <w:t>s</w:t>
      </w:r>
      <w:r w:rsidR="00642421" w:rsidRPr="006026C1">
        <w:rPr>
          <w:rFonts w:ascii="Arial" w:hAnsi="Arial" w:cs="Arial"/>
          <w:sz w:val="24"/>
          <w:szCs w:val="24"/>
        </w:rPr>
        <w:t xml:space="preserve"> / CEO</w:t>
      </w:r>
      <w:r w:rsidR="00D62452" w:rsidRPr="006026C1">
        <w:rPr>
          <w:rFonts w:ascii="Arial" w:hAnsi="Arial" w:cs="Arial"/>
          <w:sz w:val="24"/>
          <w:szCs w:val="24"/>
        </w:rPr>
        <w:t xml:space="preserve"> (</w:t>
      </w:r>
      <w:r w:rsidR="00D67919" w:rsidRPr="006026C1">
        <w:rPr>
          <w:rFonts w:ascii="Arial" w:hAnsi="Arial" w:cs="Arial"/>
          <w:sz w:val="24"/>
          <w:szCs w:val="24"/>
        </w:rPr>
        <w:t>or their</w:t>
      </w:r>
      <w:r w:rsidR="00D62452" w:rsidRPr="006026C1">
        <w:rPr>
          <w:rFonts w:ascii="Arial" w:hAnsi="Arial" w:cs="Arial"/>
          <w:sz w:val="24"/>
          <w:szCs w:val="24"/>
        </w:rPr>
        <w:t xml:space="preserve"> appointed representative)</w:t>
      </w:r>
      <w:r w:rsidR="001A50FF" w:rsidRPr="006026C1">
        <w:rPr>
          <w:rFonts w:ascii="Arial" w:hAnsi="Arial" w:cs="Arial"/>
          <w:sz w:val="24"/>
          <w:szCs w:val="24"/>
        </w:rPr>
        <w:t xml:space="preserve">, School Business </w:t>
      </w:r>
      <w:r w:rsidR="000E7F9D" w:rsidRPr="006026C1">
        <w:rPr>
          <w:rFonts w:ascii="Arial" w:hAnsi="Arial" w:cs="Arial"/>
          <w:sz w:val="24"/>
          <w:szCs w:val="24"/>
        </w:rPr>
        <w:t>Managers</w:t>
      </w:r>
      <w:r w:rsidR="001A50FF" w:rsidRPr="006026C1">
        <w:rPr>
          <w:rFonts w:ascii="Arial" w:hAnsi="Arial" w:cs="Arial"/>
          <w:sz w:val="24"/>
          <w:szCs w:val="24"/>
        </w:rPr>
        <w:t xml:space="preserve"> and Governors</w:t>
      </w:r>
      <w:r w:rsidR="000844BE" w:rsidRPr="006026C1">
        <w:rPr>
          <w:rFonts w:ascii="Arial" w:hAnsi="Arial" w:cs="Arial"/>
          <w:sz w:val="24"/>
          <w:szCs w:val="24"/>
        </w:rPr>
        <w:t xml:space="preserve"> will lead in making appointments other than </w:t>
      </w:r>
      <w:r w:rsidR="003C72EB" w:rsidRPr="006026C1">
        <w:rPr>
          <w:rFonts w:ascii="Arial" w:hAnsi="Arial" w:cs="Arial"/>
          <w:sz w:val="24"/>
          <w:szCs w:val="24"/>
        </w:rPr>
        <w:t xml:space="preserve">Headteachers / Executive Headteachers </w:t>
      </w:r>
      <w:r w:rsidR="000844BE" w:rsidRPr="006026C1">
        <w:rPr>
          <w:rFonts w:ascii="Arial" w:hAnsi="Arial" w:cs="Arial"/>
          <w:sz w:val="24"/>
          <w:szCs w:val="24"/>
        </w:rPr>
        <w:t>posts</w:t>
      </w:r>
      <w:r w:rsidR="00642421" w:rsidRPr="006026C1">
        <w:rPr>
          <w:rFonts w:ascii="Arial" w:hAnsi="Arial" w:cs="Arial"/>
          <w:sz w:val="24"/>
          <w:szCs w:val="24"/>
        </w:rPr>
        <w:t>, in which case the central team will lead the process</w:t>
      </w:r>
      <w:r w:rsidR="000844BE" w:rsidRPr="006026C1">
        <w:rPr>
          <w:rFonts w:ascii="Arial" w:hAnsi="Arial" w:cs="Arial"/>
          <w:sz w:val="24"/>
          <w:szCs w:val="24"/>
        </w:rPr>
        <w:t>.  They</w:t>
      </w:r>
      <w:r w:rsidR="000E7F9D" w:rsidRPr="006026C1">
        <w:rPr>
          <w:rFonts w:ascii="Arial" w:hAnsi="Arial" w:cs="Arial"/>
          <w:sz w:val="24"/>
          <w:szCs w:val="24"/>
        </w:rPr>
        <w:t xml:space="preserve"> must ensure that they find the most effective way of resourcing </w:t>
      </w:r>
      <w:r w:rsidR="00CF5456" w:rsidRPr="006026C1">
        <w:rPr>
          <w:rFonts w:ascii="Arial" w:hAnsi="Arial" w:cs="Arial"/>
          <w:sz w:val="24"/>
          <w:szCs w:val="24"/>
        </w:rPr>
        <w:t xml:space="preserve">the </w:t>
      </w:r>
      <w:r w:rsidR="000E7F9D" w:rsidRPr="006026C1">
        <w:rPr>
          <w:rFonts w:ascii="Arial" w:hAnsi="Arial" w:cs="Arial"/>
          <w:sz w:val="24"/>
          <w:szCs w:val="24"/>
        </w:rPr>
        <w:t xml:space="preserve">roles in their </w:t>
      </w:r>
      <w:r w:rsidR="001A50FF" w:rsidRPr="006026C1">
        <w:rPr>
          <w:rFonts w:ascii="Arial" w:hAnsi="Arial" w:cs="Arial"/>
          <w:sz w:val="24"/>
          <w:szCs w:val="24"/>
        </w:rPr>
        <w:t xml:space="preserve">School </w:t>
      </w:r>
      <w:r w:rsidR="00642421" w:rsidRPr="006026C1">
        <w:rPr>
          <w:rFonts w:ascii="Arial" w:hAnsi="Arial" w:cs="Arial"/>
          <w:sz w:val="24"/>
          <w:szCs w:val="24"/>
        </w:rPr>
        <w:t xml:space="preserve">/ Trust </w:t>
      </w:r>
      <w:r w:rsidR="000E7F9D" w:rsidRPr="006026C1">
        <w:rPr>
          <w:rFonts w:ascii="Arial" w:hAnsi="Arial" w:cs="Arial"/>
          <w:sz w:val="24"/>
          <w:szCs w:val="24"/>
        </w:rPr>
        <w:t>and that the</w:t>
      </w:r>
      <w:r w:rsidR="001A50FF" w:rsidRPr="006026C1">
        <w:rPr>
          <w:rFonts w:ascii="Arial" w:hAnsi="Arial" w:cs="Arial"/>
          <w:sz w:val="24"/>
          <w:szCs w:val="24"/>
        </w:rPr>
        <w:t xml:space="preserve"> equality and diversity principles have been followed throughout the recruitment and selection process. </w:t>
      </w:r>
    </w:p>
    <w:p w14:paraId="5CA097BA" w14:textId="77777777" w:rsidR="008E346B" w:rsidRPr="006026C1" w:rsidRDefault="008E346B" w:rsidP="009B7DA6">
      <w:pPr>
        <w:spacing w:after="0" w:line="276" w:lineRule="auto"/>
        <w:jc w:val="both"/>
        <w:rPr>
          <w:rFonts w:ascii="Arial" w:hAnsi="Arial" w:cs="Arial"/>
          <w:sz w:val="24"/>
          <w:szCs w:val="24"/>
        </w:rPr>
      </w:pPr>
    </w:p>
    <w:p w14:paraId="27618FCA" w14:textId="77777777" w:rsidR="00992B5C" w:rsidRPr="006026C1" w:rsidRDefault="00642421" w:rsidP="009B7DA6">
      <w:pPr>
        <w:spacing w:after="0" w:line="276" w:lineRule="auto"/>
        <w:jc w:val="both"/>
        <w:rPr>
          <w:rFonts w:ascii="Arial" w:hAnsi="Arial" w:cs="Arial"/>
          <w:sz w:val="24"/>
          <w:szCs w:val="24"/>
        </w:rPr>
      </w:pPr>
      <w:r w:rsidRPr="006026C1">
        <w:rPr>
          <w:rFonts w:ascii="Arial" w:hAnsi="Arial" w:cs="Arial"/>
          <w:sz w:val="24"/>
          <w:szCs w:val="24"/>
        </w:rPr>
        <w:t>T</w:t>
      </w:r>
      <w:r w:rsidR="000844BE" w:rsidRPr="006026C1">
        <w:rPr>
          <w:rFonts w:ascii="Arial" w:hAnsi="Arial" w:cs="Arial"/>
          <w:sz w:val="24"/>
          <w:szCs w:val="24"/>
        </w:rPr>
        <w:t xml:space="preserve">he interview panel should comprise of </w:t>
      </w:r>
      <w:r w:rsidR="00C67138" w:rsidRPr="006026C1">
        <w:rPr>
          <w:rFonts w:ascii="Arial" w:hAnsi="Arial" w:cs="Arial"/>
          <w:sz w:val="24"/>
          <w:szCs w:val="24"/>
        </w:rPr>
        <w:t>a minimum of two</w:t>
      </w:r>
      <w:r w:rsidR="006F6A31" w:rsidRPr="006026C1">
        <w:rPr>
          <w:rFonts w:ascii="Arial" w:hAnsi="Arial" w:cs="Arial"/>
          <w:sz w:val="24"/>
          <w:szCs w:val="24"/>
        </w:rPr>
        <w:t>,</w:t>
      </w:r>
      <w:r w:rsidR="00C67138" w:rsidRPr="006026C1">
        <w:rPr>
          <w:rFonts w:ascii="Arial" w:hAnsi="Arial" w:cs="Arial"/>
          <w:sz w:val="24"/>
          <w:szCs w:val="24"/>
        </w:rPr>
        <w:t xml:space="preserve"> but ideally three</w:t>
      </w:r>
      <w:r w:rsidR="000844BE" w:rsidRPr="006026C1">
        <w:rPr>
          <w:rFonts w:ascii="Arial" w:hAnsi="Arial" w:cs="Arial"/>
          <w:sz w:val="24"/>
          <w:szCs w:val="24"/>
        </w:rPr>
        <w:t xml:space="preserve"> panel members of whom at least one</w:t>
      </w:r>
      <w:r w:rsidR="006F6A31" w:rsidRPr="006026C1">
        <w:rPr>
          <w:rFonts w:ascii="Arial" w:hAnsi="Arial" w:cs="Arial"/>
          <w:sz w:val="24"/>
          <w:szCs w:val="24"/>
        </w:rPr>
        <w:t xml:space="preserve"> must</w:t>
      </w:r>
      <w:r w:rsidR="000844BE" w:rsidRPr="006026C1">
        <w:rPr>
          <w:rFonts w:ascii="Arial" w:hAnsi="Arial" w:cs="Arial"/>
          <w:sz w:val="24"/>
          <w:szCs w:val="24"/>
        </w:rPr>
        <w:t xml:space="preserve"> hold a valid Safer Recruitment certificate. </w:t>
      </w:r>
      <w:r w:rsidR="00992B5C" w:rsidRPr="006026C1">
        <w:rPr>
          <w:rFonts w:ascii="Arial" w:hAnsi="Arial" w:cs="Arial"/>
          <w:sz w:val="24"/>
          <w:szCs w:val="24"/>
        </w:rPr>
        <w:t>Any person with a personal or pecuniary interest in the appointment of a particular applicant must declare it as soon as they are aware of the individual’s application and avoid any involvement in the recruitment and selection decision making.</w:t>
      </w:r>
    </w:p>
    <w:p w14:paraId="762BDA9C" w14:textId="77777777" w:rsidR="008E346B" w:rsidRPr="006026C1" w:rsidRDefault="008E346B" w:rsidP="009B7DA6">
      <w:pPr>
        <w:spacing w:after="0" w:line="276" w:lineRule="auto"/>
        <w:jc w:val="both"/>
        <w:rPr>
          <w:rFonts w:ascii="Arial" w:hAnsi="Arial" w:cs="Arial"/>
          <w:sz w:val="24"/>
          <w:szCs w:val="24"/>
        </w:rPr>
      </w:pPr>
    </w:p>
    <w:p w14:paraId="28FBE34D" w14:textId="4BC910BA" w:rsidR="0007774A" w:rsidRPr="006026C1" w:rsidRDefault="00642421" w:rsidP="009B7DA6">
      <w:pPr>
        <w:spacing w:after="0" w:line="276" w:lineRule="auto"/>
        <w:jc w:val="both"/>
        <w:rPr>
          <w:rFonts w:ascii="Arial" w:hAnsi="Arial" w:cs="Arial"/>
          <w:sz w:val="24"/>
          <w:szCs w:val="24"/>
        </w:rPr>
      </w:pPr>
      <w:r w:rsidRPr="006026C1">
        <w:rPr>
          <w:rFonts w:ascii="Arial" w:hAnsi="Arial" w:cs="Arial"/>
          <w:sz w:val="24"/>
          <w:szCs w:val="24"/>
        </w:rPr>
        <w:t xml:space="preserve">The </w:t>
      </w:r>
      <w:r w:rsidR="001A50FF" w:rsidRPr="006026C1">
        <w:rPr>
          <w:rFonts w:ascii="Arial" w:hAnsi="Arial" w:cs="Arial"/>
          <w:sz w:val="24"/>
          <w:szCs w:val="24"/>
        </w:rPr>
        <w:t>DDAT H</w:t>
      </w:r>
      <w:r w:rsidR="000E7F9D" w:rsidRPr="006026C1">
        <w:rPr>
          <w:rFonts w:ascii="Arial" w:hAnsi="Arial" w:cs="Arial"/>
          <w:sz w:val="24"/>
          <w:szCs w:val="24"/>
        </w:rPr>
        <w:t>R</w:t>
      </w:r>
      <w:r w:rsidR="001A50FF" w:rsidRPr="006026C1">
        <w:rPr>
          <w:rFonts w:ascii="Arial" w:hAnsi="Arial" w:cs="Arial"/>
          <w:sz w:val="24"/>
          <w:szCs w:val="24"/>
        </w:rPr>
        <w:t xml:space="preserve"> </w:t>
      </w:r>
      <w:r w:rsidRPr="006026C1">
        <w:rPr>
          <w:rFonts w:ascii="Arial" w:hAnsi="Arial" w:cs="Arial"/>
          <w:sz w:val="24"/>
          <w:szCs w:val="24"/>
        </w:rPr>
        <w:t xml:space="preserve">team </w:t>
      </w:r>
      <w:r w:rsidR="001A50FF" w:rsidRPr="006026C1">
        <w:rPr>
          <w:rFonts w:ascii="Arial" w:hAnsi="Arial" w:cs="Arial"/>
          <w:sz w:val="24"/>
          <w:szCs w:val="24"/>
        </w:rPr>
        <w:t xml:space="preserve">will </w:t>
      </w:r>
      <w:r w:rsidR="000E7F9D" w:rsidRPr="006026C1">
        <w:rPr>
          <w:rFonts w:ascii="Arial" w:hAnsi="Arial" w:cs="Arial"/>
          <w:sz w:val="24"/>
          <w:szCs w:val="24"/>
        </w:rPr>
        <w:t>provide guidance on resourcing</w:t>
      </w:r>
      <w:r w:rsidR="000844BE" w:rsidRPr="006026C1">
        <w:rPr>
          <w:rFonts w:ascii="Arial" w:hAnsi="Arial" w:cs="Arial"/>
          <w:sz w:val="24"/>
          <w:szCs w:val="24"/>
        </w:rPr>
        <w:t xml:space="preserve"> and advertising</w:t>
      </w:r>
      <w:r w:rsidR="008C1109" w:rsidRPr="006026C1">
        <w:rPr>
          <w:rFonts w:ascii="Arial" w:hAnsi="Arial" w:cs="Arial"/>
          <w:sz w:val="24"/>
          <w:szCs w:val="24"/>
        </w:rPr>
        <w:t>.</w:t>
      </w:r>
      <w:r w:rsidR="001A50FF" w:rsidRPr="006026C1">
        <w:rPr>
          <w:rFonts w:ascii="Arial" w:hAnsi="Arial" w:cs="Arial"/>
          <w:sz w:val="24"/>
          <w:szCs w:val="24"/>
        </w:rPr>
        <w:t xml:space="preserve"> </w:t>
      </w:r>
      <w:r w:rsidRPr="006026C1">
        <w:rPr>
          <w:rFonts w:ascii="Arial" w:hAnsi="Arial" w:cs="Arial"/>
          <w:sz w:val="24"/>
          <w:szCs w:val="24"/>
        </w:rPr>
        <w:t>The DDAT</w:t>
      </w:r>
      <w:r w:rsidR="000E7F9D" w:rsidRPr="006026C1">
        <w:rPr>
          <w:rFonts w:ascii="Arial" w:hAnsi="Arial" w:cs="Arial"/>
          <w:sz w:val="24"/>
          <w:szCs w:val="24"/>
        </w:rPr>
        <w:t xml:space="preserve"> </w:t>
      </w:r>
      <w:r w:rsidR="001A50FF" w:rsidRPr="006026C1">
        <w:rPr>
          <w:rFonts w:ascii="Arial" w:hAnsi="Arial" w:cs="Arial"/>
          <w:sz w:val="24"/>
          <w:szCs w:val="24"/>
        </w:rPr>
        <w:t xml:space="preserve">HR </w:t>
      </w:r>
      <w:r w:rsidRPr="006026C1">
        <w:rPr>
          <w:rFonts w:ascii="Arial" w:hAnsi="Arial" w:cs="Arial"/>
          <w:sz w:val="24"/>
          <w:szCs w:val="24"/>
        </w:rPr>
        <w:t>team</w:t>
      </w:r>
      <w:r w:rsidR="003C72EB" w:rsidRPr="006026C1">
        <w:rPr>
          <w:rFonts w:ascii="Arial" w:hAnsi="Arial" w:cs="Arial"/>
          <w:sz w:val="24"/>
          <w:szCs w:val="24"/>
        </w:rPr>
        <w:t>,</w:t>
      </w:r>
      <w:r w:rsidR="001A50FF" w:rsidRPr="006026C1">
        <w:rPr>
          <w:rFonts w:ascii="Arial" w:hAnsi="Arial" w:cs="Arial"/>
          <w:sz w:val="24"/>
          <w:szCs w:val="24"/>
        </w:rPr>
        <w:t xml:space="preserve"> along with the DDAT Finance Team will oversee and assist with </w:t>
      </w:r>
      <w:r w:rsidR="000E7F9D" w:rsidRPr="006026C1">
        <w:rPr>
          <w:rFonts w:ascii="Arial" w:hAnsi="Arial" w:cs="Arial"/>
          <w:sz w:val="24"/>
          <w:szCs w:val="24"/>
        </w:rPr>
        <w:t>the recruitment to</w:t>
      </w:r>
      <w:r w:rsidR="00CF5456" w:rsidRPr="006026C1">
        <w:rPr>
          <w:rFonts w:ascii="Arial" w:hAnsi="Arial" w:cs="Arial"/>
          <w:sz w:val="24"/>
          <w:szCs w:val="24"/>
        </w:rPr>
        <w:t xml:space="preserve"> a</w:t>
      </w:r>
      <w:r w:rsidR="000E7F9D" w:rsidRPr="006026C1">
        <w:rPr>
          <w:rFonts w:ascii="Arial" w:hAnsi="Arial" w:cs="Arial"/>
          <w:sz w:val="24"/>
          <w:szCs w:val="24"/>
        </w:rPr>
        <w:t>nd managemen</w:t>
      </w:r>
      <w:r w:rsidR="00CF5456" w:rsidRPr="006026C1">
        <w:rPr>
          <w:rFonts w:ascii="Arial" w:hAnsi="Arial" w:cs="Arial"/>
          <w:sz w:val="24"/>
          <w:szCs w:val="24"/>
        </w:rPr>
        <w:t xml:space="preserve">t of </w:t>
      </w:r>
      <w:r w:rsidR="006F6A31" w:rsidRPr="006026C1">
        <w:rPr>
          <w:rFonts w:ascii="Arial" w:hAnsi="Arial" w:cs="Arial"/>
          <w:sz w:val="24"/>
          <w:szCs w:val="24"/>
        </w:rPr>
        <w:t>the</w:t>
      </w:r>
      <w:r w:rsidR="00CF5456" w:rsidRPr="006026C1">
        <w:rPr>
          <w:rFonts w:ascii="Arial" w:hAnsi="Arial" w:cs="Arial"/>
          <w:sz w:val="24"/>
          <w:szCs w:val="24"/>
        </w:rPr>
        <w:t xml:space="preserve"> apprenticeship scheme. </w:t>
      </w:r>
    </w:p>
    <w:p w14:paraId="27F4DBF1" w14:textId="77777777" w:rsidR="008E346B" w:rsidRPr="006026C1" w:rsidRDefault="008E346B" w:rsidP="009B7DA6">
      <w:pPr>
        <w:spacing w:after="0" w:line="276" w:lineRule="auto"/>
        <w:jc w:val="both"/>
        <w:rPr>
          <w:rFonts w:ascii="Arial" w:hAnsi="Arial" w:cs="Arial"/>
          <w:sz w:val="24"/>
          <w:szCs w:val="24"/>
        </w:rPr>
      </w:pPr>
    </w:p>
    <w:p w14:paraId="624BCA2D" w14:textId="54BAF615" w:rsidR="000844BE" w:rsidRPr="006026C1" w:rsidRDefault="000844BE" w:rsidP="009B7DA6">
      <w:pPr>
        <w:spacing w:after="0" w:line="276" w:lineRule="auto"/>
        <w:jc w:val="both"/>
        <w:rPr>
          <w:rFonts w:ascii="Arial" w:hAnsi="Arial" w:cs="Arial"/>
          <w:sz w:val="24"/>
          <w:szCs w:val="24"/>
        </w:rPr>
      </w:pPr>
      <w:r w:rsidRPr="006026C1">
        <w:rPr>
          <w:rFonts w:ascii="Arial" w:hAnsi="Arial" w:cs="Arial"/>
          <w:sz w:val="24"/>
          <w:szCs w:val="24"/>
        </w:rPr>
        <w:t xml:space="preserve">All </w:t>
      </w:r>
      <w:r w:rsidR="006F6A31" w:rsidRPr="006026C1">
        <w:rPr>
          <w:rFonts w:ascii="Arial" w:hAnsi="Arial" w:cs="Arial"/>
          <w:sz w:val="24"/>
          <w:szCs w:val="24"/>
        </w:rPr>
        <w:t xml:space="preserve">DDAT </w:t>
      </w:r>
      <w:r w:rsidRPr="006026C1">
        <w:rPr>
          <w:rFonts w:ascii="Arial" w:hAnsi="Arial" w:cs="Arial"/>
          <w:sz w:val="24"/>
          <w:szCs w:val="24"/>
        </w:rPr>
        <w:t xml:space="preserve">Central </w:t>
      </w:r>
      <w:r w:rsidR="00642421" w:rsidRPr="006026C1">
        <w:rPr>
          <w:rFonts w:ascii="Arial" w:hAnsi="Arial" w:cs="Arial"/>
          <w:sz w:val="24"/>
          <w:szCs w:val="24"/>
        </w:rPr>
        <w:t>t</w:t>
      </w:r>
      <w:r w:rsidR="006F6A31" w:rsidRPr="006026C1">
        <w:rPr>
          <w:rFonts w:ascii="Arial" w:hAnsi="Arial" w:cs="Arial"/>
          <w:sz w:val="24"/>
          <w:szCs w:val="24"/>
        </w:rPr>
        <w:t xml:space="preserve">eam </w:t>
      </w:r>
      <w:r w:rsidRPr="006026C1">
        <w:rPr>
          <w:rFonts w:ascii="Arial" w:hAnsi="Arial" w:cs="Arial"/>
          <w:sz w:val="24"/>
          <w:szCs w:val="24"/>
        </w:rPr>
        <w:t xml:space="preserve">and </w:t>
      </w:r>
      <w:r w:rsidR="003C72EB" w:rsidRPr="006026C1">
        <w:rPr>
          <w:rFonts w:ascii="Arial" w:hAnsi="Arial" w:cs="Arial"/>
          <w:sz w:val="24"/>
          <w:szCs w:val="24"/>
        </w:rPr>
        <w:t xml:space="preserve">Headteachers / Executive Headteachers </w:t>
      </w:r>
      <w:r w:rsidRPr="006026C1">
        <w:rPr>
          <w:rFonts w:ascii="Arial" w:hAnsi="Arial" w:cs="Arial"/>
          <w:sz w:val="24"/>
          <w:szCs w:val="24"/>
        </w:rPr>
        <w:t xml:space="preserve">appointments will involve at least one Senior member of the </w:t>
      </w:r>
      <w:r w:rsidR="006F6A31" w:rsidRPr="006026C1">
        <w:rPr>
          <w:rFonts w:ascii="Arial" w:hAnsi="Arial" w:cs="Arial"/>
          <w:sz w:val="24"/>
          <w:szCs w:val="24"/>
        </w:rPr>
        <w:t>DDAT Executive</w:t>
      </w:r>
      <w:r w:rsidRPr="006026C1">
        <w:rPr>
          <w:rFonts w:ascii="Arial" w:hAnsi="Arial" w:cs="Arial"/>
          <w:sz w:val="24"/>
          <w:szCs w:val="24"/>
        </w:rPr>
        <w:t xml:space="preserve"> </w:t>
      </w:r>
      <w:r w:rsidR="00C67138" w:rsidRPr="006026C1">
        <w:rPr>
          <w:rFonts w:ascii="Arial" w:hAnsi="Arial" w:cs="Arial"/>
          <w:sz w:val="24"/>
          <w:szCs w:val="24"/>
        </w:rPr>
        <w:t>T</w:t>
      </w:r>
      <w:r w:rsidRPr="006026C1">
        <w:rPr>
          <w:rFonts w:ascii="Arial" w:hAnsi="Arial" w:cs="Arial"/>
          <w:sz w:val="24"/>
          <w:szCs w:val="24"/>
        </w:rPr>
        <w:t xml:space="preserve">eam </w:t>
      </w:r>
      <w:r w:rsidR="006F6A31" w:rsidRPr="006026C1">
        <w:rPr>
          <w:rFonts w:ascii="Arial" w:hAnsi="Arial" w:cs="Arial"/>
          <w:sz w:val="24"/>
          <w:szCs w:val="24"/>
        </w:rPr>
        <w:t xml:space="preserve">(CEO, Deputy CEO, CFO, COO) </w:t>
      </w:r>
      <w:r w:rsidRPr="006026C1">
        <w:rPr>
          <w:rFonts w:ascii="Arial" w:hAnsi="Arial" w:cs="Arial"/>
          <w:sz w:val="24"/>
          <w:szCs w:val="24"/>
        </w:rPr>
        <w:t>on the panel</w:t>
      </w:r>
      <w:r w:rsidR="00642421" w:rsidRPr="006026C1">
        <w:rPr>
          <w:rFonts w:ascii="Arial" w:hAnsi="Arial" w:cs="Arial"/>
          <w:sz w:val="24"/>
          <w:szCs w:val="24"/>
        </w:rPr>
        <w:t xml:space="preserve"> and will be advised and support on the process by the DDAT HR team</w:t>
      </w:r>
      <w:r w:rsidRPr="006026C1">
        <w:rPr>
          <w:rFonts w:ascii="Arial" w:hAnsi="Arial" w:cs="Arial"/>
          <w:sz w:val="24"/>
          <w:szCs w:val="24"/>
        </w:rPr>
        <w:t>.</w:t>
      </w:r>
    </w:p>
    <w:p w14:paraId="45121A77" w14:textId="77777777" w:rsidR="008E346B" w:rsidRPr="006026C1" w:rsidRDefault="008E346B" w:rsidP="009B7DA6">
      <w:pPr>
        <w:spacing w:after="0" w:line="276" w:lineRule="auto"/>
        <w:jc w:val="both"/>
        <w:rPr>
          <w:rFonts w:ascii="Arial" w:hAnsi="Arial" w:cs="Arial"/>
          <w:sz w:val="24"/>
          <w:szCs w:val="24"/>
        </w:rPr>
      </w:pPr>
    </w:p>
    <w:p w14:paraId="340F1676" w14:textId="261E8271" w:rsidR="00350963" w:rsidRPr="006026C1" w:rsidRDefault="00C67138" w:rsidP="009B7DA6">
      <w:pPr>
        <w:spacing w:after="0" w:line="276" w:lineRule="auto"/>
        <w:jc w:val="both"/>
        <w:rPr>
          <w:rFonts w:ascii="Arial" w:hAnsi="Arial" w:cs="Arial"/>
          <w:bCs/>
          <w:sz w:val="24"/>
          <w:szCs w:val="24"/>
        </w:rPr>
      </w:pPr>
      <w:r w:rsidRPr="006026C1">
        <w:rPr>
          <w:rFonts w:ascii="Arial" w:hAnsi="Arial" w:cs="Arial"/>
          <w:bCs/>
          <w:sz w:val="24"/>
          <w:szCs w:val="24"/>
        </w:rPr>
        <w:t>The Trust is</w:t>
      </w:r>
      <w:r w:rsidR="000844BE" w:rsidRPr="006026C1">
        <w:rPr>
          <w:rFonts w:ascii="Arial" w:hAnsi="Arial" w:cs="Arial"/>
          <w:bCs/>
          <w:sz w:val="24"/>
          <w:szCs w:val="24"/>
        </w:rPr>
        <w:t xml:space="preserve"> committed to safeguarding and promoting the welfare of children and these recruitment procedures are in line with relevant safeguarding requirements, in particular </w:t>
      </w:r>
      <w:r w:rsidR="00073EBF" w:rsidRPr="006026C1">
        <w:rPr>
          <w:rFonts w:ascii="Arial" w:hAnsi="Arial" w:cs="Arial"/>
          <w:bCs/>
          <w:sz w:val="24"/>
          <w:szCs w:val="24"/>
        </w:rPr>
        <w:t xml:space="preserve">the Department for Educations </w:t>
      </w:r>
      <w:r w:rsidR="000844BE" w:rsidRPr="006026C1">
        <w:rPr>
          <w:rFonts w:ascii="Arial" w:hAnsi="Arial" w:cs="Arial"/>
          <w:bCs/>
          <w:sz w:val="24"/>
          <w:szCs w:val="24"/>
        </w:rPr>
        <w:t>“</w:t>
      </w:r>
      <w:r w:rsidR="00073EBF" w:rsidRPr="006026C1">
        <w:rPr>
          <w:rFonts w:ascii="Arial" w:hAnsi="Arial" w:cs="Arial"/>
          <w:bCs/>
          <w:sz w:val="24"/>
          <w:szCs w:val="24"/>
        </w:rPr>
        <w:t>Keeping</w:t>
      </w:r>
      <w:r w:rsidR="000844BE" w:rsidRPr="006026C1">
        <w:rPr>
          <w:rFonts w:ascii="Arial" w:hAnsi="Arial" w:cs="Arial"/>
          <w:bCs/>
          <w:sz w:val="24"/>
          <w:szCs w:val="24"/>
        </w:rPr>
        <w:t xml:space="preserve"> </w:t>
      </w:r>
      <w:r w:rsidR="006F6A31" w:rsidRPr="006026C1">
        <w:rPr>
          <w:rFonts w:ascii="Arial" w:hAnsi="Arial" w:cs="Arial"/>
          <w:bCs/>
          <w:sz w:val="24"/>
          <w:szCs w:val="24"/>
        </w:rPr>
        <w:t>C</w:t>
      </w:r>
      <w:r w:rsidR="000844BE" w:rsidRPr="006026C1">
        <w:rPr>
          <w:rFonts w:ascii="Arial" w:hAnsi="Arial" w:cs="Arial"/>
          <w:bCs/>
          <w:sz w:val="24"/>
          <w:szCs w:val="24"/>
        </w:rPr>
        <w:t>hildren Safer</w:t>
      </w:r>
      <w:r w:rsidR="00073EBF" w:rsidRPr="006026C1">
        <w:rPr>
          <w:rFonts w:ascii="Arial" w:hAnsi="Arial" w:cs="Arial"/>
          <w:bCs/>
          <w:sz w:val="24"/>
          <w:szCs w:val="24"/>
        </w:rPr>
        <w:t xml:space="preserve"> in</w:t>
      </w:r>
      <w:r w:rsidR="000844BE" w:rsidRPr="006026C1">
        <w:rPr>
          <w:rFonts w:ascii="Arial" w:hAnsi="Arial" w:cs="Arial"/>
          <w:bCs/>
          <w:sz w:val="24"/>
          <w:szCs w:val="24"/>
        </w:rPr>
        <w:t xml:space="preserve"> Education”.</w:t>
      </w:r>
      <w:r w:rsidR="00350963" w:rsidRPr="006026C1">
        <w:rPr>
          <w:rFonts w:ascii="Arial" w:hAnsi="Arial" w:cs="Arial"/>
          <w:bCs/>
          <w:sz w:val="24"/>
          <w:szCs w:val="24"/>
        </w:rPr>
        <w:tab/>
      </w:r>
    </w:p>
    <w:p w14:paraId="7B7EEDC2" w14:textId="6B1CE7BF" w:rsidR="00073EBF" w:rsidRPr="006026C1" w:rsidRDefault="00073EBF" w:rsidP="009B7DA6">
      <w:pPr>
        <w:spacing w:after="0" w:line="276" w:lineRule="auto"/>
        <w:jc w:val="both"/>
        <w:rPr>
          <w:rFonts w:ascii="Arial" w:hAnsi="Arial" w:cs="Arial"/>
          <w:bCs/>
          <w:sz w:val="24"/>
          <w:szCs w:val="24"/>
        </w:rPr>
      </w:pPr>
    </w:p>
    <w:p w14:paraId="3BF001E7" w14:textId="6F173477" w:rsidR="00333A76" w:rsidRPr="006026C1" w:rsidRDefault="00932820" w:rsidP="009B7DA6">
      <w:pPr>
        <w:spacing w:line="276" w:lineRule="auto"/>
        <w:rPr>
          <w:rFonts w:ascii="Arial" w:eastAsia="Times New Roman" w:hAnsi="Arial" w:cs="Arial"/>
          <w:bCs/>
          <w:sz w:val="24"/>
          <w:szCs w:val="24"/>
          <w:lang w:eastAsia="en-GB"/>
        </w:rPr>
      </w:pPr>
      <w:r w:rsidRPr="006026C1">
        <w:rPr>
          <w:rFonts w:ascii="Arial" w:hAnsi="Arial" w:cs="Arial"/>
          <w:bCs/>
          <w:sz w:val="24"/>
          <w:szCs w:val="24"/>
        </w:rPr>
        <w:t xml:space="preserve">The Education (Review of Staffing Structure (England) </w:t>
      </w:r>
      <w:r w:rsidR="00333A76" w:rsidRPr="006026C1">
        <w:rPr>
          <w:rFonts w:ascii="Arial" w:hAnsi="Arial" w:cs="Arial"/>
          <w:bCs/>
          <w:sz w:val="24"/>
          <w:szCs w:val="24"/>
        </w:rPr>
        <w:t>Regulations</w:t>
      </w:r>
      <w:r w:rsidRPr="006026C1">
        <w:rPr>
          <w:rFonts w:ascii="Arial" w:hAnsi="Arial" w:cs="Arial"/>
          <w:bCs/>
          <w:sz w:val="24"/>
          <w:szCs w:val="24"/>
        </w:rPr>
        <w:t xml:space="preserve"> 2005</w:t>
      </w:r>
      <w:r w:rsidR="00333A76" w:rsidRPr="006026C1">
        <w:rPr>
          <w:rFonts w:ascii="Arial" w:hAnsi="Arial" w:cs="Arial"/>
          <w:bCs/>
          <w:sz w:val="24"/>
          <w:szCs w:val="24"/>
        </w:rPr>
        <w:t xml:space="preserve"> places a du</w:t>
      </w:r>
      <w:r w:rsidR="00333A76" w:rsidRPr="006026C1">
        <w:rPr>
          <w:rFonts w:ascii="Arial" w:eastAsia="Times New Roman" w:hAnsi="Arial" w:cs="Arial"/>
          <w:bCs/>
          <w:sz w:val="24"/>
          <w:szCs w:val="24"/>
          <w:lang w:eastAsia="en-GB"/>
        </w:rPr>
        <w:t>ty on the relevant body to review the school’s staffing structure and prepare an implementation plan in accordance with this regulation.</w:t>
      </w:r>
    </w:p>
    <w:p w14:paraId="4EF36892" w14:textId="59BEE8F7" w:rsidR="00932820" w:rsidRPr="006026C1" w:rsidRDefault="00932820" w:rsidP="009B7DA6">
      <w:pPr>
        <w:spacing w:after="0" w:line="276" w:lineRule="auto"/>
        <w:jc w:val="both"/>
        <w:rPr>
          <w:rFonts w:ascii="Arial" w:hAnsi="Arial" w:cs="Arial"/>
          <w:bCs/>
          <w:sz w:val="24"/>
          <w:szCs w:val="24"/>
        </w:rPr>
      </w:pPr>
      <w:r w:rsidRPr="006026C1">
        <w:rPr>
          <w:rFonts w:ascii="Arial" w:hAnsi="Arial" w:cs="Arial"/>
          <w:bCs/>
          <w:sz w:val="24"/>
          <w:szCs w:val="24"/>
        </w:rPr>
        <w:t xml:space="preserve">Any amendments to the staff structure should </w:t>
      </w:r>
      <w:r w:rsidR="00642421" w:rsidRPr="006026C1">
        <w:rPr>
          <w:rFonts w:ascii="Arial" w:hAnsi="Arial" w:cs="Arial"/>
          <w:bCs/>
          <w:sz w:val="24"/>
          <w:szCs w:val="24"/>
        </w:rPr>
        <w:t xml:space="preserve">discussed with the DDAT HR and Finance team before </w:t>
      </w:r>
      <w:r w:rsidRPr="006026C1">
        <w:rPr>
          <w:rFonts w:ascii="Arial" w:hAnsi="Arial" w:cs="Arial"/>
          <w:bCs/>
          <w:sz w:val="24"/>
          <w:szCs w:val="24"/>
        </w:rPr>
        <w:t>consult</w:t>
      </w:r>
      <w:r w:rsidR="00642421" w:rsidRPr="006026C1">
        <w:rPr>
          <w:rFonts w:ascii="Arial" w:hAnsi="Arial" w:cs="Arial"/>
          <w:bCs/>
          <w:sz w:val="24"/>
          <w:szCs w:val="24"/>
        </w:rPr>
        <w:t>ation</w:t>
      </w:r>
      <w:r w:rsidRPr="006026C1">
        <w:rPr>
          <w:rFonts w:ascii="Arial" w:hAnsi="Arial" w:cs="Arial"/>
          <w:bCs/>
          <w:sz w:val="24"/>
          <w:szCs w:val="24"/>
        </w:rPr>
        <w:t xml:space="preserve"> with staff and the recognised Trade Unions. </w:t>
      </w:r>
    </w:p>
    <w:p w14:paraId="67E43DA3" w14:textId="289332E8" w:rsidR="00932820" w:rsidRPr="006026C1" w:rsidRDefault="00932820" w:rsidP="009B7DA6">
      <w:pPr>
        <w:spacing w:after="0" w:line="276" w:lineRule="auto"/>
        <w:jc w:val="both"/>
        <w:rPr>
          <w:rFonts w:ascii="Arial" w:hAnsi="Arial" w:cs="Arial"/>
          <w:bCs/>
          <w:sz w:val="24"/>
          <w:szCs w:val="24"/>
        </w:rPr>
      </w:pPr>
    </w:p>
    <w:p w14:paraId="5C38AB42" w14:textId="090E42C3" w:rsidR="00932820" w:rsidRPr="009B7DA6" w:rsidRDefault="00333A76" w:rsidP="009B7DA6">
      <w:pPr>
        <w:spacing w:after="0" w:line="276" w:lineRule="auto"/>
        <w:jc w:val="both"/>
        <w:rPr>
          <w:rFonts w:ascii="Arial" w:hAnsi="Arial" w:cs="Arial"/>
          <w:bCs/>
          <w:sz w:val="24"/>
          <w:szCs w:val="24"/>
        </w:rPr>
      </w:pPr>
      <w:r w:rsidRPr="006026C1">
        <w:rPr>
          <w:rFonts w:ascii="Arial" w:hAnsi="Arial" w:cs="Arial"/>
          <w:bCs/>
          <w:sz w:val="24"/>
          <w:szCs w:val="24"/>
        </w:rPr>
        <w:t>All jobs will be considered for part-time</w:t>
      </w:r>
      <w:r w:rsidR="00BE55A4" w:rsidRPr="006026C1">
        <w:rPr>
          <w:rFonts w:ascii="Arial" w:hAnsi="Arial" w:cs="Arial"/>
          <w:bCs/>
          <w:sz w:val="24"/>
          <w:szCs w:val="24"/>
        </w:rPr>
        <w:t xml:space="preserve">/flexible </w:t>
      </w:r>
      <w:r w:rsidRPr="006026C1">
        <w:rPr>
          <w:rFonts w:ascii="Arial" w:hAnsi="Arial" w:cs="Arial"/>
          <w:bCs/>
          <w:sz w:val="24"/>
          <w:szCs w:val="24"/>
        </w:rPr>
        <w:t>working in line with the</w:t>
      </w:r>
      <w:r w:rsidR="00CE42BC" w:rsidRPr="006026C1">
        <w:rPr>
          <w:rFonts w:ascii="Arial" w:hAnsi="Arial" w:cs="Arial"/>
          <w:bCs/>
          <w:sz w:val="24"/>
          <w:szCs w:val="24"/>
        </w:rPr>
        <w:t xml:space="preserve"> needs of the school and its pupils</w:t>
      </w:r>
      <w:r w:rsidR="00642421" w:rsidRPr="006026C1">
        <w:rPr>
          <w:rFonts w:ascii="Arial" w:hAnsi="Arial" w:cs="Arial"/>
          <w:bCs/>
          <w:sz w:val="24"/>
          <w:szCs w:val="24"/>
        </w:rPr>
        <w:t xml:space="preserve"> / Trust</w:t>
      </w:r>
      <w:r w:rsidR="00CE42BC" w:rsidRPr="006026C1">
        <w:rPr>
          <w:rFonts w:ascii="Arial" w:hAnsi="Arial" w:cs="Arial"/>
          <w:bCs/>
          <w:sz w:val="24"/>
          <w:szCs w:val="24"/>
        </w:rPr>
        <w:t>.</w:t>
      </w:r>
      <w:r w:rsidR="009B7DA6">
        <w:rPr>
          <w:rFonts w:ascii="Arial" w:hAnsi="Arial" w:cs="Arial"/>
          <w:bCs/>
          <w:sz w:val="24"/>
          <w:szCs w:val="24"/>
        </w:rPr>
        <w:t xml:space="preserve"> </w:t>
      </w:r>
    </w:p>
    <w:p w14:paraId="443DA0FE" w14:textId="77777777" w:rsidR="00932820" w:rsidRPr="006026C1" w:rsidRDefault="00932820" w:rsidP="009B7DA6">
      <w:pPr>
        <w:spacing w:after="0" w:line="276" w:lineRule="auto"/>
        <w:jc w:val="both"/>
        <w:rPr>
          <w:rFonts w:ascii="Arial" w:hAnsi="Arial" w:cs="Arial"/>
          <w:bCs/>
          <w:sz w:val="24"/>
          <w:szCs w:val="24"/>
        </w:rPr>
      </w:pPr>
    </w:p>
    <w:p w14:paraId="41DD74A6" w14:textId="4F741AF8" w:rsidR="000E7F9D" w:rsidRPr="006026C1" w:rsidRDefault="000E7F9D" w:rsidP="009B7DA6">
      <w:pPr>
        <w:pStyle w:val="Heading1"/>
        <w:spacing w:after="240" w:line="276" w:lineRule="auto"/>
        <w:rPr>
          <w:rFonts w:ascii="Arial" w:hAnsi="Arial" w:cs="Arial"/>
          <w:b/>
          <w:color w:val="auto"/>
          <w:sz w:val="24"/>
          <w:szCs w:val="24"/>
        </w:rPr>
      </w:pPr>
      <w:bookmarkStart w:id="4" w:name="_Toc139636722"/>
      <w:r w:rsidRPr="006026C1">
        <w:rPr>
          <w:rFonts w:ascii="Arial" w:hAnsi="Arial" w:cs="Arial"/>
          <w:b/>
          <w:color w:val="auto"/>
          <w:sz w:val="24"/>
          <w:szCs w:val="24"/>
        </w:rPr>
        <w:lastRenderedPageBreak/>
        <w:t xml:space="preserve">5. </w:t>
      </w:r>
      <w:r w:rsidR="000844BE" w:rsidRPr="006026C1">
        <w:rPr>
          <w:rFonts w:ascii="Arial" w:hAnsi="Arial" w:cs="Arial"/>
          <w:b/>
          <w:color w:val="auto"/>
          <w:sz w:val="24"/>
          <w:szCs w:val="24"/>
        </w:rPr>
        <w:t xml:space="preserve">Pre-Recruitment - </w:t>
      </w:r>
      <w:r w:rsidRPr="006026C1">
        <w:rPr>
          <w:rFonts w:ascii="Arial" w:hAnsi="Arial" w:cs="Arial"/>
          <w:b/>
          <w:color w:val="auto"/>
          <w:sz w:val="24"/>
          <w:szCs w:val="24"/>
        </w:rPr>
        <w:t>Resourcing Solutions</w:t>
      </w:r>
      <w:bookmarkEnd w:id="4"/>
    </w:p>
    <w:p w14:paraId="67D0DE97" w14:textId="38ED6492" w:rsidR="000E7F9D" w:rsidRPr="006026C1" w:rsidRDefault="000E7F9D" w:rsidP="009B7DA6">
      <w:pPr>
        <w:spacing w:after="0" w:line="276" w:lineRule="auto"/>
        <w:jc w:val="both"/>
        <w:rPr>
          <w:rFonts w:ascii="Arial" w:hAnsi="Arial" w:cs="Arial"/>
          <w:sz w:val="24"/>
          <w:szCs w:val="24"/>
        </w:rPr>
      </w:pPr>
      <w:r w:rsidRPr="006026C1">
        <w:rPr>
          <w:rFonts w:ascii="Arial" w:hAnsi="Arial" w:cs="Arial"/>
          <w:sz w:val="24"/>
          <w:szCs w:val="24"/>
        </w:rPr>
        <w:t xml:space="preserve">There are a number of </w:t>
      </w:r>
      <w:r w:rsidR="00904253" w:rsidRPr="006026C1">
        <w:rPr>
          <w:rFonts w:ascii="Arial" w:hAnsi="Arial" w:cs="Arial"/>
          <w:sz w:val="24"/>
          <w:szCs w:val="24"/>
        </w:rPr>
        <w:t xml:space="preserve">possibilities for </w:t>
      </w:r>
      <w:r w:rsidR="006F6A31" w:rsidRPr="006026C1">
        <w:rPr>
          <w:rFonts w:ascii="Arial" w:hAnsi="Arial" w:cs="Arial"/>
          <w:sz w:val="24"/>
          <w:szCs w:val="24"/>
        </w:rPr>
        <w:t>schools</w:t>
      </w:r>
      <w:r w:rsidR="00642421" w:rsidRPr="006026C1">
        <w:rPr>
          <w:rFonts w:ascii="Arial" w:hAnsi="Arial" w:cs="Arial"/>
          <w:sz w:val="24"/>
          <w:szCs w:val="24"/>
        </w:rPr>
        <w:t xml:space="preserve"> / Trust</w:t>
      </w:r>
      <w:r w:rsidR="006F6A31" w:rsidRPr="006026C1">
        <w:rPr>
          <w:rFonts w:ascii="Arial" w:hAnsi="Arial" w:cs="Arial"/>
          <w:sz w:val="24"/>
          <w:szCs w:val="24"/>
        </w:rPr>
        <w:t xml:space="preserve"> </w:t>
      </w:r>
      <w:r w:rsidRPr="006026C1">
        <w:rPr>
          <w:rFonts w:ascii="Arial" w:hAnsi="Arial" w:cs="Arial"/>
          <w:sz w:val="24"/>
          <w:szCs w:val="24"/>
        </w:rPr>
        <w:t>to consid</w:t>
      </w:r>
      <w:r w:rsidR="001A50FF" w:rsidRPr="006026C1">
        <w:rPr>
          <w:rFonts w:ascii="Arial" w:hAnsi="Arial" w:cs="Arial"/>
          <w:sz w:val="24"/>
          <w:szCs w:val="24"/>
        </w:rPr>
        <w:t xml:space="preserve">er when a </w:t>
      </w:r>
      <w:r w:rsidR="00904253" w:rsidRPr="006026C1">
        <w:rPr>
          <w:rFonts w:ascii="Arial" w:hAnsi="Arial" w:cs="Arial"/>
          <w:sz w:val="24"/>
          <w:szCs w:val="24"/>
        </w:rPr>
        <w:t>vacancy</w:t>
      </w:r>
      <w:r w:rsidR="001A50FF" w:rsidRPr="006026C1">
        <w:rPr>
          <w:rFonts w:ascii="Arial" w:hAnsi="Arial" w:cs="Arial"/>
          <w:sz w:val="24"/>
          <w:szCs w:val="24"/>
        </w:rPr>
        <w:t xml:space="preserve"> </w:t>
      </w:r>
      <w:r w:rsidRPr="006026C1">
        <w:rPr>
          <w:rFonts w:ascii="Arial" w:hAnsi="Arial" w:cs="Arial"/>
          <w:sz w:val="24"/>
          <w:szCs w:val="24"/>
        </w:rPr>
        <w:t>occurs.</w:t>
      </w:r>
      <w:r w:rsidR="00904253" w:rsidRPr="006026C1">
        <w:rPr>
          <w:rFonts w:ascii="Arial" w:hAnsi="Arial" w:cs="Arial"/>
          <w:sz w:val="24"/>
          <w:szCs w:val="24"/>
        </w:rPr>
        <w:t xml:space="preserve"> </w:t>
      </w:r>
    </w:p>
    <w:p w14:paraId="138BE3FB" w14:textId="77777777" w:rsidR="008E346B" w:rsidRPr="006026C1" w:rsidRDefault="008E346B" w:rsidP="009B7DA6">
      <w:pPr>
        <w:spacing w:after="0" w:line="276" w:lineRule="auto"/>
        <w:jc w:val="both"/>
        <w:rPr>
          <w:rFonts w:ascii="Arial" w:hAnsi="Arial" w:cs="Arial"/>
          <w:sz w:val="24"/>
          <w:szCs w:val="24"/>
        </w:rPr>
      </w:pPr>
    </w:p>
    <w:p w14:paraId="52F84256" w14:textId="270F0BFC" w:rsidR="000844BE" w:rsidRPr="006026C1" w:rsidRDefault="006F6A31" w:rsidP="009B7DA6">
      <w:pPr>
        <w:spacing w:after="0" w:line="276" w:lineRule="auto"/>
        <w:jc w:val="both"/>
        <w:rPr>
          <w:rFonts w:ascii="Arial" w:hAnsi="Arial" w:cs="Arial"/>
          <w:sz w:val="24"/>
          <w:szCs w:val="24"/>
        </w:rPr>
      </w:pPr>
      <w:r w:rsidRPr="006026C1">
        <w:rPr>
          <w:rFonts w:ascii="Arial" w:hAnsi="Arial" w:cs="Arial"/>
          <w:sz w:val="24"/>
          <w:szCs w:val="24"/>
        </w:rPr>
        <w:t>Schools</w:t>
      </w:r>
      <w:r w:rsidR="00642421" w:rsidRPr="006026C1">
        <w:rPr>
          <w:rFonts w:ascii="Arial" w:hAnsi="Arial" w:cs="Arial"/>
          <w:sz w:val="24"/>
          <w:szCs w:val="24"/>
        </w:rPr>
        <w:t xml:space="preserve"> / Trust</w:t>
      </w:r>
      <w:r w:rsidR="00904253" w:rsidRPr="006026C1">
        <w:rPr>
          <w:rFonts w:ascii="Arial" w:hAnsi="Arial" w:cs="Arial"/>
          <w:sz w:val="24"/>
          <w:szCs w:val="24"/>
        </w:rPr>
        <w:t xml:space="preserve"> should consider if it is a true vacancy and if the vacancy should be covered on a like – for – like basis or if the role could be recruited to in an alternative way e.g. same hours over more days, </w:t>
      </w:r>
      <w:r w:rsidR="00350963" w:rsidRPr="006026C1">
        <w:rPr>
          <w:rFonts w:ascii="Arial" w:hAnsi="Arial" w:cs="Arial"/>
          <w:sz w:val="24"/>
          <w:szCs w:val="24"/>
        </w:rPr>
        <w:t xml:space="preserve">more hours over less weeks or </w:t>
      </w:r>
      <w:r w:rsidR="00904253" w:rsidRPr="006026C1">
        <w:rPr>
          <w:rFonts w:ascii="Arial" w:hAnsi="Arial" w:cs="Arial"/>
          <w:sz w:val="24"/>
          <w:szCs w:val="24"/>
        </w:rPr>
        <w:t xml:space="preserve">less hours </w:t>
      </w:r>
      <w:r w:rsidR="00350963" w:rsidRPr="006026C1">
        <w:rPr>
          <w:rFonts w:ascii="Arial" w:hAnsi="Arial" w:cs="Arial"/>
          <w:sz w:val="24"/>
          <w:szCs w:val="24"/>
        </w:rPr>
        <w:t>depending upon circumstances</w:t>
      </w:r>
      <w:r w:rsidR="00904253" w:rsidRPr="006026C1">
        <w:rPr>
          <w:rFonts w:ascii="Arial" w:hAnsi="Arial" w:cs="Arial"/>
          <w:sz w:val="24"/>
          <w:szCs w:val="24"/>
        </w:rPr>
        <w:t>.</w:t>
      </w:r>
      <w:r w:rsidR="00C6254D" w:rsidRPr="006026C1">
        <w:rPr>
          <w:rFonts w:ascii="Arial" w:hAnsi="Arial" w:cs="Arial"/>
          <w:sz w:val="24"/>
          <w:szCs w:val="24"/>
        </w:rPr>
        <w:t xml:space="preserve"> </w:t>
      </w:r>
    </w:p>
    <w:p w14:paraId="00DF897E" w14:textId="77777777" w:rsidR="008E346B" w:rsidRPr="006026C1" w:rsidRDefault="008E346B" w:rsidP="009B7DA6">
      <w:pPr>
        <w:spacing w:after="0" w:line="276" w:lineRule="auto"/>
        <w:jc w:val="both"/>
        <w:rPr>
          <w:rFonts w:ascii="Arial" w:hAnsi="Arial" w:cs="Arial"/>
          <w:sz w:val="24"/>
          <w:szCs w:val="24"/>
        </w:rPr>
      </w:pPr>
    </w:p>
    <w:p w14:paraId="1915C445" w14:textId="1C0852D4" w:rsidR="000844BE" w:rsidRPr="006026C1" w:rsidRDefault="000844BE" w:rsidP="009B7DA6">
      <w:pPr>
        <w:spacing w:after="0" w:line="276" w:lineRule="auto"/>
        <w:jc w:val="both"/>
        <w:rPr>
          <w:rFonts w:ascii="Arial" w:hAnsi="Arial" w:cs="Arial"/>
          <w:sz w:val="24"/>
          <w:szCs w:val="24"/>
        </w:rPr>
      </w:pPr>
      <w:r w:rsidRPr="006026C1">
        <w:rPr>
          <w:rFonts w:ascii="Arial" w:hAnsi="Arial" w:cs="Arial"/>
          <w:sz w:val="24"/>
          <w:szCs w:val="24"/>
        </w:rPr>
        <w:t>Job evaluation</w:t>
      </w:r>
      <w:r w:rsidR="00A25CB1" w:rsidRPr="006026C1">
        <w:rPr>
          <w:rFonts w:ascii="Arial" w:hAnsi="Arial" w:cs="Arial"/>
          <w:sz w:val="24"/>
          <w:szCs w:val="24"/>
        </w:rPr>
        <w:t>:</w:t>
      </w:r>
      <w:r w:rsidRPr="006026C1">
        <w:rPr>
          <w:rFonts w:ascii="Arial" w:hAnsi="Arial" w:cs="Arial"/>
          <w:sz w:val="24"/>
          <w:szCs w:val="24"/>
        </w:rPr>
        <w:t xml:space="preserve"> </w:t>
      </w:r>
      <w:r w:rsidR="00C67138" w:rsidRPr="006026C1">
        <w:rPr>
          <w:rFonts w:ascii="Arial" w:hAnsi="Arial" w:cs="Arial"/>
          <w:sz w:val="24"/>
          <w:szCs w:val="24"/>
        </w:rPr>
        <w:t xml:space="preserve">Schools </w:t>
      </w:r>
      <w:r w:rsidR="00642421" w:rsidRPr="006026C1">
        <w:rPr>
          <w:rFonts w:ascii="Arial" w:hAnsi="Arial" w:cs="Arial"/>
          <w:sz w:val="24"/>
          <w:szCs w:val="24"/>
        </w:rPr>
        <w:t xml:space="preserve">/ Trust </w:t>
      </w:r>
      <w:r w:rsidR="00C67138" w:rsidRPr="006026C1">
        <w:rPr>
          <w:rFonts w:ascii="Arial" w:hAnsi="Arial" w:cs="Arial"/>
          <w:sz w:val="24"/>
          <w:szCs w:val="24"/>
        </w:rPr>
        <w:t xml:space="preserve">should </w:t>
      </w:r>
      <w:r w:rsidR="00A25CB1" w:rsidRPr="006026C1">
        <w:rPr>
          <w:rFonts w:ascii="Arial" w:hAnsi="Arial" w:cs="Arial"/>
          <w:sz w:val="24"/>
          <w:szCs w:val="24"/>
        </w:rPr>
        <w:t>check</w:t>
      </w:r>
      <w:r w:rsidRPr="006026C1">
        <w:rPr>
          <w:rFonts w:ascii="Arial" w:hAnsi="Arial" w:cs="Arial"/>
          <w:sz w:val="24"/>
          <w:szCs w:val="24"/>
        </w:rPr>
        <w:t xml:space="preserve"> that the duties and responsibilities </w:t>
      </w:r>
      <w:r w:rsidR="00A25CB1" w:rsidRPr="006026C1">
        <w:rPr>
          <w:rFonts w:ascii="Arial" w:hAnsi="Arial" w:cs="Arial"/>
          <w:sz w:val="24"/>
          <w:szCs w:val="24"/>
        </w:rPr>
        <w:t xml:space="preserve">of a vacant position </w:t>
      </w:r>
      <w:r w:rsidRPr="006026C1">
        <w:rPr>
          <w:rFonts w:ascii="Arial" w:hAnsi="Arial" w:cs="Arial"/>
          <w:sz w:val="24"/>
          <w:szCs w:val="24"/>
        </w:rPr>
        <w:t>are still relevant and fit for purpose.  If changes are made to the level of responsibility within the job description and/or person specification or it is a new post</w:t>
      </w:r>
      <w:r w:rsidR="00A25CB1" w:rsidRPr="006026C1">
        <w:rPr>
          <w:rFonts w:ascii="Arial" w:hAnsi="Arial" w:cs="Arial"/>
          <w:sz w:val="24"/>
          <w:szCs w:val="24"/>
        </w:rPr>
        <w:t>,</w:t>
      </w:r>
      <w:r w:rsidR="00C67138" w:rsidRPr="006026C1">
        <w:rPr>
          <w:rFonts w:ascii="Arial" w:hAnsi="Arial" w:cs="Arial"/>
          <w:sz w:val="24"/>
          <w:szCs w:val="24"/>
        </w:rPr>
        <w:t xml:space="preserve"> schools </w:t>
      </w:r>
      <w:r w:rsidR="00642421" w:rsidRPr="006026C1">
        <w:rPr>
          <w:rFonts w:ascii="Arial" w:hAnsi="Arial" w:cs="Arial"/>
          <w:sz w:val="24"/>
          <w:szCs w:val="24"/>
        </w:rPr>
        <w:t xml:space="preserve">/ Trust </w:t>
      </w:r>
      <w:r w:rsidR="00984EB9" w:rsidRPr="006026C1">
        <w:rPr>
          <w:rFonts w:ascii="Arial" w:hAnsi="Arial" w:cs="Arial"/>
          <w:sz w:val="24"/>
          <w:szCs w:val="24"/>
        </w:rPr>
        <w:t>s</w:t>
      </w:r>
      <w:r w:rsidR="00C67138" w:rsidRPr="006026C1">
        <w:rPr>
          <w:rFonts w:ascii="Arial" w:hAnsi="Arial" w:cs="Arial"/>
          <w:sz w:val="24"/>
          <w:szCs w:val="24"/>
        </w:rPr>
        <w:t>hould refer the matter to</w:t>
      </w:r>
      <w:r w:rsidRPr="006026C1">
        <w:rPr>
          <w:rFonts w:ascii="Arial" w:hAnsi="Arial" w:cs="Arial"/>
          <w:sz w:val="24"/>
          <w:szCs w:val="24"/>
        </w:rPr>
        <w:t xml:space="preserve"> the </w:t>
      </w:r>
      <w:r w:rsidR="00A25CB1" w:rsidRPr="006026C1">
        <w:rPr>
          <w:rFonts w:ascii="Arial" w:hAnsi="Arial" w:cs="Arial"/>
          <w:sz w:val="24"/>
          <w:szCs w:val="24"/>
        </w:rPr>
        <w:t>DDAT</w:t>
      </w:r>
      <w:r w:rsidRPr="006026C1">
        <w:rPr>
          <w:rFonts w:ascii="Arial" w:hAnsi="Arial" w:cs="Arial"/>
          <w:sz w:val="24"/>
          <w:szCs w:val="24"/>
        </w:rPr>
        <w:t xml:space="preserve"> HR </w:t>
      </w:r>
      <w:r w:rsidR="00642421" w:rsidRPr="006026C1">
        <w:rPr>
          <w:rFonts w:ascii="Arial" w:hAnsi="Arial" w:cs="Arial"/>
          <w:sz w:val="24"/>
          <w:szCs w:val="24"/>
        </w:rPr>
        <w:t>t</w:t>
      </w:r>
      <w:r w:rsidR="00C67138" w:rsidRPr="006026C1">
        <w:rPr>
          <w:rFonts w:ascii="Arial" w:hAnsi="Arial" w:cs="Arial"/>
          <w:sz w:val="24"/>
          <w:szCs w:val="24"/>
        </w:rPr>
        <w:t>eam to</w:t>
      </w:r>
      <w:r w:rsidRPr="006026C1">
        <w:rPr>
          <w:rFonts w:ascii="Arial" w:hAnsi="Arial" w:cs="Arial"/>
          <w:sz w:val="24"/>
          <w:szCs w:val="24"/>
        </w:rPr>
        <w:t xml:space="preserve"> conduct a job evaluation. </w:t>
      </w:r>
      <w:r w:rsidR="00C67138" w:rsidRPr="006026C1">
        <w:rPr>
          <w:rFonts w:ascii="Arial" w:hAnsi="Arial" w:cs="Arial"/>
          <w:sz w:val="24"/>
          <w:szCs w:val="24"/>
        </w:rPr>
        <w:t xml:space="preserve"> </w:t>
      </w:r>
      <w:r w:rsidRPr="006026C1">
        <w:rPr>
          <w:rFonts w:ascii="Arial" w:hAnsi="Arial" w:cs="Arial"/>
          <w:sz w:val="24"/>
          <w:szCs w:val="24"/>
        </w:rPr>
        <w:t xml:space="preserve">Any amendments to the staffing structure need to be raised with the </w:t>
      </w:r>
      <w:r w:rsidR="00A25CB1" w:rsidRPr="006026C1">
        <w:rPr>
          <w:rFonts w:ascii="Arial" w:hAnsi="Arial" w:cs="Arial"/>
          <w:sz w:val="24"/>
          <w:szCs w:val="24"/>
        </w:rPr>
        <w:t>DDAT</w:t>
      </w:r>
      <w:r w:rsidRPr="006026C1">
        <w:rPr>
          <w:rFonts w:ascii="Arial" w:hAnsi="Arial" w:cs="Arial"/>
          <w:sz w:val="24"/>
          <w:szCs w:val="24"/>
        </w:rPr>
        <w:t xml:space="preserve"> HR/Finance </w:t>
      </w:r>
      <w:r w:rsidR="00642421" w:rsidRPr="006026C1">
        <w:rPr>
          <w:rFonts w:ascii="Arial" w:hAnsi="Arial" w:cs="Arial"/>
          <w:sz w:val="24"/>
          <w:szCs w:val="24"/>
        </w:rPr>
        <w:t>t</w:t>
      </w:r>
      <w:r w:rsidRPr="006026C1">
        <w:rPr>
          <w:rFonts w:ascii="Arial" w:hAnsi="Arial" w:cs="Arial"/>
          <w:sz w:val="24"/>
          <w:szCs w:val="24"/>
        </w:rPr>
        <w:t>eam before any consultation is undertaken with staff.</w:t>
      </w:r>
    </w:p>
    <w:p w14:paraId="4476558E" w14:textId="77777777" w:rsidR="00333A76" w:rsidRPr="006026C1" w:rsidRDefault="00333A76" w:rsidP="009B7DA6">
      <w:pPr>
        <w:spacing w:after="0" w:line="276" w:lineRule="auto"/>
        <w:jc w:val="both"/>
        <w:rPr>
          <w:rFonts w:ascii="Arial" w:hAnsi="Arial" w:cs="Arial"/>
          <w:sz w:val="24"/>
          <w:szCs w:val="24"/>
        </w:rPr>
      </w:pPr>
    </w:p>
    <w:p w14:paraId="73175B89" w14:textId="7B9394CC" w:rsidR="000E7F9D" w:rsidRPr="006026C1" w:rsidRDefault="000E7F9D" w:rsidP="009B7DA6">
      <w:pPr>
        <w:spacing w:after="0" w:line="276" w:lineRule="auto"/>
        <w:jc w:val="both"/>
        <w:rPr>
          <w:rFonts w:ascii="Arial" w:hAnsi="Arial" w:cs="Arial"/>
          <w:sz w:val="24"/>
          <w:szCs w:val="24"/>
        </w:rPr>
      </w:pPr>
      <w:r w:rsidRPr="006026C1">
        <w:rPr>
          <w:rFonts w:ascii="Arial" w:hAnsi="Arial" w:cs="Arial"/>
          <w:sz w:val="24"/>
          <w:szCs w:val="24"/>
        </w:rPr>
        <w:t>Redeploy</w:t>
      </w:r>
      <w:r w:rsidR="00C6254D" w:rsidRPr="006026C1">
        <w:rPr>
          <w:rFonts w:ascii="Arial" w:hAnsi="Arial" w:cs="Arial"/>
          <w:sz w:val="24"/>
          <w:szCs w:val="24"/>
        </w:rPr>
        <w:t>ment of</w:t>
      </w:r>
      <w:r w:rsidRPr="006026C1">
        <w:rPr>
          <w:rFonts w:ascii="Arial" w:hAnsi="Arial" w:cs="Arial"/>
          <w:sz w:val="24"/>
          <w:szCs w:val="24"/>
        </w:rPr>
        <w:t xml:space="preserve"> existing </w:t>
      </w:r>
      <w:r w:rsidR="00C6254D" w:rsidRPr="006026C1">
        <w:rPr>
          <w:rFonts w:ascii="Arial" w:hAnsi="Arial" w:cs="Arial"/>
          <w:sz w:val="24"/>
          <w:szCs w:val="24"/>
        </w:rPr>
        <w:t xml:space="preserve">staff within the </w:t>
      </w:r>
      <w:r w:rsidR="00A25CB1" w:rsidRPr="006026C1">
        <w:rPr>
          <w:rFonts w:ascii="Arial" w:hAnsi="Arial" w:cs="Arial"/>
          <w:sz w:val="24"/>
          <w:szCs w:val="24"/>
        </w:rPr>
        <w:t xml:space="preserve">school </w:t>
      </w:r>
      <w:r w:rsidR="00642421" w:rsidRPr="006026C1">
        <w:rPr>
          <w:rFonts w:ascii="Arial" w:hAnsi="Arial" w:cs="Arial"/>
          <w:sz w:val="24"/>
          <w:szCs w:val="24"/>
        </w:rPr>
        <w:t>/</w:t>
      </w:r>
      <w:r w:rsidR="00C6254D" w:rsidRPr="006026C1">
        <w:rPr>
          <w:rFonts w:ascii="Arial" w:hAnsi="Arial" w:cs="Arial"/>
          <w:sz w:val="24"/>
          <w:szCs w:val="24"/>
        </w:rPr>
        <w:t xml:space="preserve"> Trust</w:t>
      </w:r>
      <w:r w:rsidR="00333A76" w:rsidRPr="006026C1">
        <w:rPr>
          <w:rFonts w:ascii="Arial" w:hAnsi="Arial" w:cs="Arial"/>
          <w:sz w:val="24"/>
          <w:szCs w:val="24"/>
        </w:rPr>
        <w:t xml:space="preserve"> as deemed reasonable and in accordance with </w:t>
      </w:r>
      <w:r w:rsidR="00E35C2E" w:rsidRPr="006026C1">
        <w:rPr>
          <w:rFonts w:ascii="Arial" w:hAnsi="Arial" w:cs="Arial"/>
          <w:sz w:val="24"/>
          <w:szCs w:val="24"/>
        </w:rPr>
        <w:t xml:space="preserve">existing </w:t>
      </w:r>
      <w:r w:rsidR="00333A76" w:rsidRPr="006026C1">
        <w:rPr>
          <w:rFonts w:ascii="Arial" w:hAnsi="Arial" w:cs="Arial"/>
          <w:sz w:val="24"/>
          <w:szCs w:val="24"/>
        </w:rPr>
        <w:t>contract</w:t>
      </w:r>
      <w:r w:rsidR="00E35C2E" w:rsidRPr="006026C1">
        <w:rPr>
          <w:rFonts w:ascii="Arial" w:hAnsi="Arial" w:cs="Arial"/>
          <w:sz w:val="24"/>
          <w:szCs w:val="24"/>
        </w:rPr>
        <w:t xml:space="preserve"> of employment</w:t>
      </w:r>
      <w:r w:rsidR="00A25CB1" w:rsidRPr="006026C1">
        <w:rPr>
          <w:rFonts w:ascii="Arial" w:hAnsi="Arial" w:cs="Arial"/>
          <w:sz w:val="24"/>
          <w:szCs w:val="24"/>
        </w:rPr>
        <w:t>:</w:t>
      </w:r>
      <w:r w:rsidR="00C6254D" w:rsidRPr="006026C1">
        <w:rPr>
          <w:rFonts w:ascii="Arial" w:hAnsi="Arial" w:cs="Arial"/>
          <w:sz w:val="24"/>
          <w:szCs w:val="24"/>
        </w:rPr>
        <w:t xml:space="preserve"> </w:t>
      </w:r>
      <w:r w:rsidRPr="006026C1">
        <w:rPr>
          <w:rFonts w:ascii="Arial" w:hAnsi="Arial" w:cs="Arial"/>
          <w:sz w:val="24"/>
          <w:szCs w:val="24"/>
        </w:rPr>
        <w:t xml:space="preserve">Existing employees covered under </w:t>
      </w:r>
      <w:r w:rsidR="00C6254D" w:rsidRPr="006026C1">
        <w:rPr>
          <w:rFonts w:ascii="Arial" w:hAnsi="Arial" w:cs="Arial"/>
          <w:sz w:val="24"/>
          <w:szCs w:val="24"/>
        </w:rPr>
        <w:t xml:space="preserve">DDAT’s Redundancy and Restructure Procedure </w:t>
      </w:r>
      <w:r w:rsidRPr="006026C1">
        <w:rPr>
          <w:rFonts w:ascii="Arial" w:hAnsi="Arial" w:cs="Arial"/>
          <w:sz w:val="24"/>
          <w:szCs w:val="24"/>
        </w:rPr>
        <w:t>must be considered for</w:t>
      </w:r>
      <w:r w:rsidR="00C6254D" w:rsidRPr="006026C1">
        <w:rPr>
          <w:rFonts w:ascii="Arial" w:hAnsi="Arial" w:cs="Arial"/>
          <w:sz w:val="24"/>
          <w:szCs w:val="24"/>
        </w:rPr>
        <w:t xml:space="preserve"> any suitable </w:t>
      </w:r>
      <w:r w:rsidRPr="006026C1">
        <w:rPr>
          <w:rFonts w:ascii="Arial" w:hAnsi="Arial" w:cs="Arial"/>
          <w:sz w:val="24"/>
          <w:szCs w:val="24"/>
        </w:rPr>
        <w:t xml:space="preserve">vacancies. </w:t>
      </w:r>
      <w:r w:rsidR="00C6254D" w:rsidRPr="006026C1">
        <w:rPr>
          <w:rFonts w:ascii="Arial" w:hAnsi="Arial" w:cs="Arial"/>
          <w:sz w:val="24"/>
          <w:szCs w:val="24"/>
        </w:rPr>
        <w:t>These e</w:t>
      </w:r>
      <w:r w:rsidRPr="006026C1">
        <w:rPr>
          <w:rFonts w:ascii="Arial" w:hAnsi="Arial" w:cs="Arial"/>
          <w:sz w:val="24"/>
          <w:szCs w:val="24"/>
        </w:rPr>
        <w:t xml:space="preserve">mployees </w:t>
      </w:r>
      <w:r w:rsidR="00C6254D" w:rsidRPr="006026C1">
        <w:rPr>
          <w:rFonts w:ascii="Arial" w:hAnsi="Arial" w:cs="Arial"/>
          <w:sz w:val="24"/>
          <w:szCs w:val="24"/>
        </w:rPr>
        <w:t xml:space="preserve">should be considered </w:t>
      </w:r>
      <w:r w:rsidRPr="006026C1">
        <w:rPr>
          <w:rFonts w:ascii="Arial" w:hAnsi="Arial" w:cs="Arial"/>
          <w:sz w:val="24"/>
          <w:szCs w:val="24"/>
        </w:rPr>
        <w:t xml:space="preserve">before other candidates if they meet the essential criteria for the post or could </w:t>
      </w:r>
      <w:r w:rsidR="00A25CB1" w:rsidRPr="006026C1">
        <w:rPr>
          <w:rFonts w:ascii="Arial" w:hAnsi="Arial" w:cs="Arial"/>
          <w:sz w:val="24"/>
          <w:szCs w:val="24"/>
        </w:rPr>
        <w:t xml:space="preserve">do </w:t>
      </w:r>
      <w:r w:rsidR="00FF7631" w:rsidRPr="006026C1">
        <w:rPr>
          <w:rFonts w:ascii="Arial" w:hAnsi="Arial" w:cs="Arial"/>
          <w:sz w:val="24"/>
          <w:szCs w:val="24"/>
        </w:rPr>
        <w:t>so if they received reasonable support and training</w:t>
      </w:r>
      <w:r w:rsidRPr="006026C1">
        <w:rPr>
          <w:rFonts w:ascii="Arial" w:hAnsi="Arial" w:cs="Arial"/>
          <w:sz w:val="24"/>
          <w:szCs w:val="24"/>
        </w:rPr>
        <w:t>.</w:t>
      </w:r>
      <w:r w:rsidR="00FF7631" w:rsidRPr="006026C1">
        <w:rPr>
          <w:rFonts w:ascii="Arial" w:hAnsi="Arial" w:cs="Arial"/>
          <w:sz w:val="24"/>
          <w:szCs w:val="24"/>
        </w:rPr>
        <w:t xml:space="preserve"> When the Trust retains existing employees, it enables DDAT to retain their </w:t>
      </w:r>
      <w:r w:rsidRPr="006026C1">
        <w:rPr>
          <w:rFonts w:ascii="Arial" w:hAnsi="Arial" w:cs="Arial"/>
          <w:sz w:val="24"/>
          <w:szCs w:val="24"/>
        </w:rPr>
        <w:t xml:space="preserve">existing knowledge and experience and avoids the </w:t>
      </w:r>
      <w:r w:rsidR="00FF7631" w:rsidRPr="006026C1">
        <w:rPr>
          <w:rFonts w:ascii="Arial" w:hAnsi="Arial" w:cs="Arial"/>
          <w:sz w:val="24"/>
          <w:szCs w:val="24"/>
        </w:rPr>
        <w:t>expense, time and any</w:t>
      </w:r>
      <w:r w:rsidRPr="006026C1">
        <w:rPr>
          <w:rFonts w:ascii="Arial" w:hAnsi="Arial" w:cs="Arial"/>
          <w:sz w:val="24"/>
          <w:szCs w:val="24"/>
        </w:rPr>
        <w:t xml:space="preserve"> potential risk of taking on a new employee. </w:t>
      </w:r>
      <w:r w:rsidR="00333A76" w:rsidRPr="006026C1">
        <w:rPr>
          <w:rFonts w:ascii="Arial" w:hAnsi="Arial" w:cs="Arial"/>
          <w:sz w:val="24"/>
          <w:szCs w:val="24"/>
        </w:rPr>
        <w:t xml:space="preserve"> Apprenticeships do not have an automatic right to a permanent post but may apply for such posts.</w:t>
      </w:r>
    </w:p>
    <w:p w14:paraId="6F9E4CCD" w14:textId="77777777" w:rsidR="008E346B" w:rsidRPr="006026C1" w:rsidRDefault="008E346B" w:rsidP="009B7DA6">
      <w:pPr>
        <w:spacing w:after="0" w:line="276" w:lineRule="auto"/>
        <w:jc w:val="both"/>
        <w:rPr>
          <w:rFonts w:ascii="Arial" w:hAnsi="Arial" w:cs="Arial"/>
          <w:sz w:val="24"/>
          <w:szCs w:val="24"/>
        </w:rPr>
      </w:pPr>
    </w:p>
    <w:p w14:paraId="621F9A1E" w14:textId="26F55760" w:rsidR="00FF7631" w:rsidRPr="006026C1" w:rsidRDefault="00FF7631" w:rsidP="009B7DA6">
      <w:pPr>
        <w:spacing w:after="0" w:line="276" w:lineRule="auto"/>
        <w:jc w:val="both"/>
        <w:rPr>
          <w:rFonts w:ascii="Arial" w:hAnsi="Arial" w:cs="Arial"/>
          <w:sz w:val="24"/>
          <w:szCs w:val="24"/>
        </w:rPr>
      </w:pPr>
      <w:r w:rsidRPr="006026C1">
        <w:rPr>
          <w:rFonts w:ascii="Arial" w:hAnsi="Arial" w:cs="Arial"/>
          <w:sz w:val="24"/>
          <w:szCs w:val="24"/>
        </w:rPr>
        <w:t>Growing</w:t>
      </w:r>
      <w:r w:rsidR="000E7F9D" w:rsidRPr="006026C1">
        <w:rPr>
          <w:rFonts w:ascii="Arial" w:hAnsi="Arial" w:cs="Arial"/>
          <w:sz w:val="24"/>
          <w:szCs w:val="24"/>
        </w:rPr>
        <w:t xml:space="preserve"> our own</w:t>
      </w:r>
      <w:r w:rsidRPr="006026C1">
        <w:rPr>
          <w:rFonts w:ascii="Arial" w:hAnsi="Arial" w:cs="Arial"/>
          <w:sz w:val="24"/>
          <w:szCs w:val="24"/>
        </w:rPr>
        <w:t xml:space="preserve"> employees through the apprenticeship scheme provides benefits to the employees in </w:t>
      </w:r>
      <w:r w:rsidR="00A25CB1" w:rsidRPr="006026C1">
        <w:rPr>
          <w:rFonts w:ascii="Arial" w:hAnsi="Arial" w:cs="Arial"/>
          <w:sz w:val="24"/>
          <w:szCs w:val="24"/>
        </w:rPr>
        <w:t xml:space="preserve">that </w:t>
      </w:r>
      <w:r w:rsidRPr="006026C1">
        <w:rPr>
          <w:rFonts w:ascii="Arial" w:hAnsi="Arial" w:cs="Arial"/>
          <w:sz w:val="24"/>
          <w:szCs w:val="24"/>
        </w:rPr>
        <w:t xml:space="preserve">they are trained on the job whilst increasing their knowledge and skills and DDAT has the opportunity to guide and coach the individuals in their approach to work. By planning the workforce effectively, DDAT can recruit to any vacancies which arise in a more efficient manner. </w:t>
      </w:r>
    </w:p>
    <w:p w14:paraId="2D25BDF1" w14:textId="77777777" w:rsidR="008E346B" w:rsidRPr="006026C1" w:rsidRDefault="008E346B" w:rsidP="009B7DA6">
      <w:pPr>
        <w:spacing w:after="0" w:line="276" w:lineRule="auto"/>
        <w:jc w:val="both"/>
        <w:rPr>
          <w:rFonts w:ascii="Arial" w:hAnsi="Arial" w:cs="Arial"/>
          <w:sz w:val="24"/>
          <w:szCs w:val="24"/>
        </w:rPr>
      </w:pPr>
    </w:p>
    <w:p w14:paraId="71685AC5" w14:textId="4443878A" w:rsidR="00FF7631" w:rsidRPr="006026C1" w:rsidRDefault="00FF7631" w:rsidP="009B7DA6">
      <w:pPr>
        <w:spacing w:after="0" w:line="276" w:lineRule="auto"/>
        <w:jc w:val="both"/>
        <w:rPr>
          <w:rFonts w:ascii="Arial" w:hAnsi="Arial" w:cs="Arial"/>
          <w:sz w:val="24"/>
          <w:szCs w:val="24"/>
        </w:rPr>
      </w:pPr>
      <w:r w:rsidRPr="006026C1">
        <w:rPr>
          <w:rFonts w:ascii="Arial" w:hAnsi="Arial" w:cs="Arial"/>
          <w:sz w:val="24"/>
          <w:szCs w:val="24"/>
        </w:rPr>
        <w:t>DDAT also offer work experience opportunities to give students job awareness and raise</w:t>
      </w:r>
      <w:r w:rsidR="00240798" w:rsidRPr="006026C1">
        <w:rPr>
          <w:rFonts w:ascii="Arial" w:hAnsi="Arial" w:cs="Arial"/>
          <w:sz w:val="24"/>
          <w:szCs w:val="24"/>
        </w:rPr>
        <w:t xml:space="preserve"> </w:t>
      </w:r>
      <w:r w:rsidRPr="006026C1">
        <w:rPr>
          <w:rFonts w:ascii="Arial" w:hAnsi="Arial" w:cs="Arial"/>
          <w:sz w:val="24"/>
          <w:szCs w:val="24"/>
        </w:rPr>
        <w:t>aspirations in the younger community.</w:t>
      </w:r>
    </w:p>
    <w:p w14:paraId="65563E43" w14:textId="77777777" w:rsidR="00EB6C95" w:rsidRPr="006026C1" w:rsidRDefault="00EB6C95" w:rsidP="009B7DA6">
      <w:pPr>
        <w:spacing w:after="0" w:line="276" w:lineRule="auto"/>
        <w:jc w:val="both"/>
        <w:rPr>
          <w:rFonts w:ascii="Arial" w:hAnsi="Arial" w:cs="Arial"/>
          <w:b/>
          <w:bCs/>
          <w:sz w:val="24"/>
          <w:szCs w:val="24"/>
        </w:rPr>
      </w:pPr>
      <w:bookmarkStart w:id="5" w:name="_Hlk138855330"/>
    </w:p>
    <w:p w14:paraId="431BC394" w14:textId="77777777" w:rsidR="006026C1" w:rsidRDefault="006026C1" w:rsidP="009B7DA6">
      <w:pPr>
        <w:spacing w:after="0" w:line="276" w:lineRule="auto"/>
        <w:jc w:val="both"/>
        <w:rPr>
          <w:rFonts w:ascii="Arial" w:hAnsi="Arial" w:cs="Arial"/>
          <w:b/>
          <w:bCs/>
          <w:sz w:val="24"/>
          <w:szCs w:val="24"/>
        </w:rPr>
      </w:pPr>
    </w:p>
    <w:p w14:paraId="55743FF2" w14:textId="77777777" w:rsidR="006026C1" w:rsidRDefault="006026C1" w:rsidP="009B7DA6">
      <w:pPr>
        <w:spacing w:after="0" w:line="276" w:lineRule="auto"/>
        <w:jc w:val="both"/>
        <w:rPr>
          <w:rFonts w:ascii="Arial" w:hAnsi="Arial" w:cs="Arial"/>
          <w:b/>
          <w:bCs/>
          <w:sz w:val="24"/>
          <w:szCs w:val="24"/>
        </w:rPr>
      </w:pPr>
    </w:p>
    <w:p w14:paraId="11591958" w14:textId="77777777" w:rsidR="009B7DA6" w:rsidRDefault="009B7DA6" w:rsidP="009B7DA6">
      <w:pPr>
        <w:spacing w:after="0" w:line="276" w:lineRule="auto"/>
        <w:jc w:val="both"/>
        <w:rPr>
          <w:rFonts w:ascii="Arial" w:hAnsi="Arial" w:cs="Arial"/>
          <w:b/>
          <w:bCs/>
          <w:sz w:val="24"/>
          <w:szCs w:val="24"/>
        </w:rPr>
      </w:pPr>
    </w:p>
    <w:p w14:paraId="5B4D374F" w14:textId="77777777" w:rsidR="009B7DA6" w:rsidRDefault="009B7DA6" w:rsidP="009B7DA6">
      <w:pPr>
        <w:spacing w:after="0" w:line="276" w:lineRule="auto"/>
        <w:jc w:val="both"/>
        <w:rPr>
          <w:rFonts w:ascii="Arial" w:hAnsi="Arial" w:cs="Arial"/>
          <w:b/>
          <w:bCs/>
          <w:sz w:val="24"/>
          <w:szCs w:val="24"/>
        </w:rPr>
      </w:pPr>
    </w:p>
    <w:p w14:paraId="5885B284" w14:textId="77777777" w:rsidR="009B7DA6" w:rsidRDefault="009B7DA6" w:rsidP="009B7DA6">
      <w:pPr>
        <w:spacing w:after="0" w:line="276" w:lineRule="auto"/>
        <w:jc w:val="both"/>
        <w:rPr>
          <w:rFonts w:ascii="Arial" w:hAnsi="Arial" w:cs="Arial"/>
          <w:b/>
          <w:bCs/>
          <w:sz w:val="24"/>
          <w:szCs w:val="24"/>
        </w:rPr>
      </w:pPr>
    </w:p>
    <w:p w14:paraId="55CF288F" w14:textId="77777777" w:rsidR="009B7DA6" w:rsidRDefault="009B7DA6" w:rsidP="009B7DA6">
      <w:pPr>
        <w:spacing w:after="0" w:line="276" w:lineRule="auto"/>
        <w:jc w:val="both"/>
        <w:rPr>
          <w:rFonts w:ascii="Arial" w:hAnsi="Arial" w:cs="Arial"/>
          <w:b/>
          <w:bCs/>
          <w:sz w:val="24"/>
          <w:szCs w:val="24"/>
        </w:rPr>
      </w:pPr>
    </w:p>
    <w:p w14:paraId="34D5EFE0" w14:textId="77777777" w:rsidR="009B7DA6" w:rsidRDefault="009B7DA6" w:rsidP="009B7DA6">
      <w:pPr>
        <w:spacing w:after="0" w:line="276" w:lineRule="auto"/>
        <w:jc w:val="both"/>
        <w:rPr>
          <w:rFonts w:ascii="Arial" w:hAnsi="Arial" w:cs="Arial"/>
          <w:b/>
          <w:bCs/>
          <w:sz w:val="24"/>
          <w:szCs w:val="24"/>
        </w:rPr>
      </w:pPr>
    </w:p>
    <w:p w14:paraId="357BD6BB" w14:textId="77777777" w:rsidR="006026C1" w:rsidRDefault="006026C1" w:rsidP="009B7DA6">
      <w:pPr>
        <w:spacing w:after="0" w:line="276" w:lineRule="auto"/>
        <w:jc w:val="both"/>
        <w:rPr>
          <w:rFonts w:ascii="Arial" w:hAnsi="Arial" w:cs="Arial"/>
          <w:b/>
          <w:bCs/>
          <w:sz w:val="24"/>
          <w:szCs w:val="24"/>
        </w:rPr>
      </w:pPr>
    </w:p>
    <w:p w14:paraId="56469E0C" w14:textId="67C61761" w:rsidR="001F1941" w:rsidRPr="006026C1" w:rsidRDefault="00A11208" w:rsidP="009B7DA6">
      <w:pPr>
        <w:spacing w:after="0" w:line="276" w:lineRule="auto"/>
        <w:jc w:val="both"/>
        <w:rPr>
          <w:rFonts w:ascii="Arial" w:hAnsi="Arial" w:cs="Arial"/>
          <w:b/>
          <w:bCs/>
          <w:sz w:val="24"/>
          <w:szCs w:val="24"/>
        </w:rPr>
      </w:pPr>
      <w:r w:rsidRPr="006026C1">
        <w:rPr>
          <w:rFonts w:ascii="Arial" w:hAnsi="Arial" w:cs="Arial"/>
          <w:b/>
          <w:bCs/>
          <w:sz w:val="24"/>
          <w:szCs w:val="24"/>
        </w:rPr>
        <w:lastRenderedPageBreak/>
        <w:t>5.1 Adverts</w:t>
      </w:r>
    </w:p>
    <w:p w14:paraId="5A9BCBA2" w14:textId="77777777" w:rsidR="00EB6C95" w:rsidRPr="006026C1" w:rsidRDefault="00EB6C95" w:rsidP="009B7DA6">
      <w:pPr>
        <w:spacing w:after="0" w:line="276" w:lineRule="auto"/>
        <w:jc w:val="both"/>
        <w:rPr>
          <w:rFonts w:ascii="Arial" w:hAnsi="Arial" w:cs="Arial"/>
          <w:sz w:val="24"/>
          <w:szCs w:val="24"/>
        </w:rPr>
      </w:pPr>
    </w:p>
    <w:p w14:paraId="0E603766" w14:textId="77777777" w:rsidR="009B7DA6" w:rsidRDefault="009B7DA6" w:rsidP="009B7DA6">
      <w:pPr>
        <w:spacing w:after="0" w:line="276" w:lineRule="auto"/>
        <w:jc w:val="both"/>
        <w:rPr>
          <w:rFonts w:ascii="Arial" w:hAnsi="Arial" w:cs="Arial"/>
          <w:sz w:val="24"/>
          <w:szCs w:val="24"/>
        </w:rPr>
      </w:pPr>
      <w:r w:rsidRPr="006026C1">
        <w:rPr>
          <w:rFonts w:ascii="Arial" w:hAnsi="Arial" w:cs="Arial"/>
          <w:sz w:val="24"/>
          <w:szCs w:val="24"/>
        </w:rPr>
        <w:t xml:space="preserve">All adverts must be sent to </w:t>
      </w:r>
      <w:hyperlink r:id="rId12" w:history="1">
        <w:r w:rsidRPr="006026C1">
          <w:rPr>
            <w:rStyle w:val="Hyperlink"/>
            <w:rFonts w:ascii="Arial" w:hAnsi="Arial" w:cs="Arial"/>
            <w:color w:val="auto"/>
            <w:sz w:val="24"/>
            <w:szCs w:val="24"/>
          </w:rPr>
          <w:t>HR@ddat.org.uk</w:t>
        </w:r>
      </w:hyperlink>
      <w:r w:rsidRPr="006026C1">
        <w:rPr>
          <w:rFonts w:ascii="Arial" w:hAnsi="Arial" w:cs="Arial"/>
          <w:sz w:val="24"/>
          <w:szCs w:val="24"/>
        </w:rPr>
        <w:t xml:space="preserve"> prior to advertising.  </w:t>
      </w:r>
    </w:p>
    <w:p w14:paraId="78555D01" w14:textId="77777777" w:rsidR="009B7DA6" w:rsidRPr="009B7DA6" w:rsidRDefault="009B7DA6" w:rsidP="009B7DA6">
      <w:pPr>
        <w:spacing w:after="0" w:line="276" w:lineRule="auto"/>
        <w:jc w:val="both"/>
        <w:rPr>
          <w:rFonts w:ascii="Arial" w:hAnsi="Arial" w:cs="Arial"/>
          <w:bCs/>
          <w:sz w:val="24"/>
          <w:szCs w:val="24"/>
        </w:rPr>
      </w:pPr>
    </w:p>
    <w:p w14:paraId="1A92B2A3" w14:textId="389F841B" w:rsidR="00C312CA" w:rsidRPr="006026C1" w:rsidRDefault="00240798" w:rsidP="009B7DA6">
      <w:pPr>
        <w:spacing w:after="0" w:line="276" w:lineRule="auto"/>
        <w:jc w:val="both"/>
        <w:rPr>
          <w:rFonts w:ascii="Arial" w:hAnsi="Arial" w:cs="Arial"/>
          <w:sz w:val="24"/>
          <w:szCs w:val="24"/>
        </w:rPr>
      </w:pPr>
      <w:r w:rsidRPr="006026C1">
        <w:rPr>
          <w:rFonts w:ascii="Arial" w:hAnsi="Arial" w:cs="Arial"/>
          <w:sz w:val="24"/>
          <w:szCs w:val="24"/>
        </w:rPr>
        <w:t xml:space="preserve">External </w:t>
      </w:r>
      <w:r w:rsidR="000E7F9D" w:rsidRPr="006026C1">
        <w:rPr>
          <w:rFonts w:ascii="Arial" w:hAnsi="Arial" w:cs="Arial"/>
          <w:sz w:val="24"/>
          <w:szCs w:val="24"/>
        </w:rPr>
        <w:t>Recruit</w:t>
      </w:r>
      <w:r w:rsidRPr="006026C1">
        <w:rPr>
          <w:rFonts w:ascii="Arial" w:hAnsi="Arial" w:cs="Arial"/>
          <w:sz w:val="24"/>
          <w:szCs w:val="24"/>
        </w:rPr>
        <w:t>ment</w:t>
      </w:r>
      <w:r w:rsidR="00A25CB1" w:rsidRPr="006026C1">
        <w:rPr>
          <w:rFonts w:ascii="Arial" w:hAnsi="Arial" w:cs="Arial"/>
          <w:sz w:val="24"/>
          <w:szCs w:val="24"/>
        </w:rPr>
        <w:t>:</w:t>
      </w:r>
      <w:r w:rsidR="00251969" w:rsidRPr="006026C1">
        <w:rPr>
          <w:rFonts w:ascii="Arial" w:hAnsi="Arial" w:cs="Arial"/>
          <w:sz w:val="24"/>
          <w:szCs w:val="24"/>
        </w:rPr>
        <w:t xml:space="preserve"> </w:t>
      </w:r>
      <w:r w:rsidRPr="006026C1">
        <w:rPr>
          <w:rFonts w:ascii="Arial" w:hAnsi="Arial" w:cs="Arial"/>
          <w:sz w:val="24"/>
          <w:szCs w:val="24"/>
        </w:rPr>
        <w:t>DDAT advise that all vacancies are listed on DDAT website</w:t>
      </w:r>
      <w:r w:rsidR="00BE55A4" w:rsidRPr="006026C1">
        <w:rPr>
          <w:rFonts w:ascii="Arial" w:hAnsi="Arial" w:cs="Arial"/>
          <w:sz w:val="24"/>
          <w:szCs w:val="24"/>
        </w:rPr>
        <w:t>, and</w:t>
      </w:r>
      <w:r w:rsidRPr="006026C1">
        <w:rPr>
          <w:rFonts w:ascii="Arial" w:hAnsi="Arial" w:cs="Arial"/>
          <w:sz w:val="24"/>
          <w:szCs w:val="24"/>
        </w:rPr>
        <w:t xml:space="preserve"> </w:t>
      </w:r>
      <w:r w:rsidR="00BE55A4" w:rsidRPr="006026C1">
        <w:rPr>
          <w:rFonts w:ascii="Arial" w:hAnsi="Arial" w:cs="Arial"/>
          <w:sz w:val="24"/>
          <w:szCs w:val="24"/>
        </w:rPr>
        <w:t xml:space="preserve">GOV.UK Teaching Vacancies website </w:t>
      </w:r>
      <w:r w:rsidRPr="006026C1">
        <w:rPr>
          <w:rFonts w:ascii="Arial" w:hAnsi="Arial" w:cs="Arial"/>
          <w:sz w:val="24"/>
          <w:szCs w:val="24"/>
        </w:rPr>
        <w:t>along with the relevant Local Authorit</w:t>
      </w:r>
      <w:r w:rsidR="00A25CB1" w:rsidRPr="006026C1">
        <w:rPr>
          <w:rFonts w:ascii="Arial" w:hAnsi="Arial" w:cs="Arial"/>
          <w:sz w:val="24"/>
          <w:szCs w:val="24"/>
        </w:rPr>
        <w:t>y</w:t>
      </w:r>
      <w:r w:rsidRPr="006026C1">
        <w:rPr>
          <w:rFonts w:ascii="Arial" w:hAnsi="Arial" w:cs="Arial"/>
          <w:sz w:val="24"/>
          <w:szCs w:val="24"/>
        </w:rPr>
        <w:t xml:space="preserve"> website</w:t>
      </w:r>
      <w:r w:rsidR="00BE5BBD" w:rsidRPr="006026C1">
        <w:rPr>
          <w:rFonts w:ascii="Arial" w:hAnsi="Arial" w:cs="Arial"/>
          <w:sz w:val="24"/>
          <w:szCs w:val="24"/>
        </w:rPr>
        <w:t xml:space="preserve"> (Derby City or Derbyshire County Council)</w:t>
      </w:r>
      <w:r w:rsidRPr="006026C1">
        <w:rPr>
          <w:rFonts w:ascii="Arial" w:hAnsi="Arial" w:cs="Arial"/>
          <w:sz w:val="24"/>
          <w:szCs w:val="24"/>
        </w:rPr>
        <w:t>.</w:t>
      </w:r>
      <w:r w:rsidR="006C324E" w:rsidRPr="006026C1">
        <w:rPr>
          <w:rFonts w:ascii="Arial" w:hAnsi="Arial" w:cs="Arial"/>
          <w:sz w:val="24"/>
          <w:szCs w:val="24"/>
        </w:rPr>
        <w:t xml:space="preserve"> </w:t>
      </w:r>
      <w:r w:rsidR="00A25CB1" w:rsidRPr="006026C1">
        <w:rPr>
          <w:rFonts w:ascii="Arial" w:hAnsi="Arial" w:cs="Arial"/>
          <w:sz w:val="24"/>
          <w:szCs w:val="24"/>
        </w:rPr>
        <w:t>For vacancies at a senior level, schools</w:t>
      </w:r>
      <w:r w:rsidR="00D67E41" w:rsidRPr="006026C1">
        <w:rPr>
          <w:rFonts w:ascii="Arial" w:hAnsi="Arial" w:cs="Arial"/>
          <w:sz w:val="24"/>
          <w:szCs w:val="24"/>
        </w:rPr>
        <w:t xml:space="preserve"> /</w:t>
      </w:r>
      <w:r w:rsidR="00446C58" w:rsidRPr="006026C1">
        <w:rPr>
          <w:rFonts w:ascii="Arial" w:hAnsi="Arial" w:cs="Arial"/>
          <w:sz w:val="24"/>
          <w:szCs w:val="24"/>
        </w:rPr>
        <w:t xml:space="preserve"> </w:t>
      </w:r>
      <w:r w:rsidR="00D67E41" w:rsidRPr="006026C1">
        <w:rPr>
          <w:rFonts w:ascii="Arial" w:hAnsi="Arial" w:cs="Arial"/>
          <w:sz w:val="24"/>
          <w:szCs w:val="24"/>
        </w:rPr>
        <w:t>Trust</w:t>
      </w:r>
      <w:r w:rsidR="00A25CB1" w:rsidRPr="006026C1">
        <w:rPr>
          <w:rFonts w:ascii="Arial" w:hAnsi="Arial" w:cs="Arial"/>
          <w:sz w:val="24"/>
          <w:szCs w:val="24"/>
        </w:rPr>
        <w:t xml:space="preserve"> will consider the cost and benefit of using national publications (such as TES).</w:t>
      </w:r>
      <w:r w:rsidR="006C324E" w:rsidRPr="006026C1">
        <w:rPr>
          <w:rFonts w:ascii="Arial" w:hAnsi="Arial" w:cs="Arial"/>
          <w:sz w:val="24"/>
          <w:szCs w:val="24"/>
        </w:rPr>
        <w:t xml:space="preserve"> </w:t>
      </w:r>
      <w:bookmarkEnd w:id="5"/>
      <w:r w:rsidR="006C324E" w:rsidRPr="006026C1">
        <w:rPr>
          <w:rFonts w:ascii="Arial" w:hAnsi="Arial" w:cs="Arial"/>
          <w:sz w:val="24"/>
          <w:szCs w:val="24"/>
        </w:rPr>
        <w:t xml:space="preserve">All adverts </w:t>
      </w:r>
      <w:r w:rsidR="00A25CB1" w:rsidRPr="006026C1">
        <w:rPr>
          <w:rFonts w:ascii="Arial" w:hAnsi="Arial" w:cs="Arial"/>
          <w:sz w:val="24"/>
          <w:szCs w:val="24"/>
        </w:rPr>
        <w:t>must</w:t>
      </w:r>
      <w:r w:rsidR="006C324E" w:rsidRPr="006026C1">
        <w:rPr>
          <w:rFonts w:ascii="Arial" w:hAnsi="Arial" w:cs="Arial"/>
          <w:sz w:val="24"/>
          <w:szCs w:val="24"/>
        </w:rPr>
        <w:t xml:space="preserve"> include</w:t>
      </w:r>
      <w:r w:rsidR="00C312CA" w:rsidRPr="006026C1">
        <w:rPr>
          <w:rFonts w:ascii="Arial" w:hAnsi="Arial" w:cs="Arial"/>
          <w:sz w:val="24"/>
          <w:szCs w:val="24"/>
        </w:rPr>
        <w:t>:</w:t>
      </w:r>
    </w:p>
    <w:p w14:paraId="22548F1B" w14:textId="19DFDB04" w:rsidR="007C341B" w:rsidRPr="006026C1" w:rsidRDefault="007C341B" w:rsidP="009B7DA6">
      <w:pPr>
        <w:pStyle w:val="ListParagraph"/>
        <w:numPr>
          <w:ilvl w:val="0"/>
          <w:numId w:val="11"/>
        </w:numPr>
        <w:spacing w:after="0" w:line="276" w:lineRule="auto"/>
        <w:jc w:val="both"/>
        <w:rPr>
          <w:rFonts w:ascii="Arial" w:hAnsi="Arial" w:cs="Arial"/>
          <w:sz w:val="24"/>
          <w:szCs w:val="24"/>
        </w:rPr>
      </w:pPr>
      <w:r w:rsidRPr="006026C1">
        <w:rPr>
          <w:rFonts w:ascii="Arial" w:hAnsi="Arial" w:cs="Arial"/>
          <w:sz w:val="24"/>
          <w:szCs w:val="24"/>
        </w:rPr>
        <w:t>the school’s /Trust commitment to safeguarding and promoting the welfare of children and make clear that safeguarding checks will be undertaken,</w:t>
      </w:r>
    </w:p>
    <w:p w14:paraId="5180E3C6" w14:textId="0760E413" w:rsidR="007C341B" w:rsidRPr="006026C1" w:rsidRDefault="007C341B" w:rsidP="009B7DA6">
      <w:pPr>
        <w:pStyle w:val="ListParagraph"/>
        <w:numPr>
          <w:ilvl w:val="0"/>
          <w:numId w:val="11"/>
        </w:numPr>
        <w:spacing w:after="0" w:line="276" w:lineRule="auto"/>
        <w:jc w:val="both"/>
        <w:rPr>
          <w:rFonts w:ascii="Arial" w:hAnsi="Arial" w:cs="Arial"/>
          <w:sz w:val="24"/>
          <w:szCs w:val="24"/>
        </w:rPr>
      </w:pPr>
      <w:r w:rsidRPr="006026C1">
        <w:rPr>
          <w:rFonts w:ascii="Arial" w:hAnsi="Arial" w:cs="Arial"/>
          <w:sz w:val="24"/>
          <w:szCs w:val="24"/>
        </w:rPr>
        <w:t>the safeguarding responsibilities of the post as per the job description and personal specification, and</w:t>
      </w:r>
    </w:p>
    <w:p w14:paraId="39525D0D" w14:textId="386C50D9" w:rsidR="007C341B" w:rsidRPr="006026C1" w:rsidRDefault="007C341B" w:rsidP="009B7DA6">
      <w:pPr>
        <w:pStyle w:val="ListParagraph"/>
        <w:numPr>
          <w:ilvl w:val="0"/>
          <w:numId w:val="11"/>
        </w:numPr>
        <w:spacing w:after="0" w:line="276" w:lineRule="auto"/>
        <w:jc w:val="both"/>
        <w:rPr>
          <w:rFonts w:ascii="Arial" w:hAnsi="Arial" w:cs="Arial"/>
          <w:sz w:val="24"/>
          <w:szCs w:val="24"/>
        </w:rPr>
      </w:pPr>
      <w:r w:rsidRPr="006026C1">
        <w:rPr>
          <w:rFonts w:ascii="Arial" w:hAnsi="Arial" w:cs="Arial"/>
          <w:sz w:val="24"/>
          <w:szCs w:val="24"/>
        </w:rPr>
        <w:t>whether the post is exempt from the Rehabilitation of Offenders Act (ROA) 1974. The amendments to the ROA 1974 (Exceptions Order 1975, (amended 2013 and 2020)) provide that when applying for certain jobs and activities, certain spent convictions and cautions are ‘protected’, so they do not need to be disclosed to employers, and if they are disclosed, employers cannot take them into account. The MOJ’s guidance on the Rehabilitation of Offenders Act 1974 and the Exceptions Order 1975, provides information about which convictions must be declared during job applications and related exceptions and further information about filtering offences can be found in the DBS filtering guide.</w:t>
      </w:r>
    </w:p>
    <w:p w14:paraId="3970994A" w14:textId="0888AF1C" w:rsidR="00C312CA" w:rsidRPr="006026C1" w:rsidRDefault="00C312CA" w:rsidP="009B7DA6">
      <w:pPr>
        <w:pStyle w:val="ListParagraph"/>
        <w:numPr>
          <w:ilvl w:val="0"/>
          <w:numId w:val="11"/>
        </w:numPr>
        <w:spacing w:after="0" w:line="276" w:lineRule="auto"/>
        <w:jc w:val="both"/>
        <w:rPr>
          <w:rFonts w:ascii="Arial" w:hAnsi="Arial" w:cs="Arial"/>
          <w:sz w:val="24"/>
          <w:szCs w:val="24"/>
        </w:rPr>
      </w:pPr>
      <w:r w:rsidRPr="006026C1">
        <w:rPr>
          <w:rFonts w:ascii="Arial" w:hAnsi="Arial" w:cs="Arial"/>
          <w:sz w:val="24"/>
          <w:szCs w:val="24"/>
        </w:rPr>
        <w:t>the skills, abilities, experiences, attitude and behaviou</w:t>
      </w:r>
      <w:r w:rsidR="003F4003" w:rsidRPr="006026C1">
        <w:rPr>
          <w:rFonts w:ascii="Arial" w:hAnsi="Arial" w:cs="Arial"/>
          <w:sz w:val="24"/>
          <w:szCs w:val="24"/>
        </w:rPr>
        <w:t>r</w:t>
      </w:r>
      <w:r w:rsidRPr="006026C1">
        <w:rPr>
          <w:rFonts w:ascii="Arial" w:hAnsi="Arial" w:cs="Arial"/>
          <w:sz w:val="24"/>
          <w:szCs w:val="24"/>
        </w:rPr>
        <w:t xml:space="preserve">s required for the post, </w:t>
      </w:r>
      <w:r w:rsidR="006C02F8" w:rsidRPr="006026C1">
        <w:rPr>
          <w:rFonts w:ascii="Arial" w:hAnsi="Arial" w:cs="Arial"/>
          <w:sz w:val="24"/>
          <w:szCs w:val="24"/>
        </w:rPr>
        <w:t>a link to the Job Description and Person Specification</w:t>
      </w:r>
      <w:r w:rsidR="00A11208" w:rsidRPr="006026C1">
        <w:rPr>
          <w:rFonts w:ascii="Arial" w:hAnsi="Arial" w:cs="Arial"/>
          <w:sz w:val="24"/>
          <w:szCs w:val="24"/>
        </w:rPr>
        <w:t xml:space="preserve"> </w:t>
      </w:r>
    </w:p>
    <w:p w14:paraId="057EFDD2" w14:textId="69084715" w:rsidR="00C312CA" w:rsidRPr="006026C1" w:rsidRDefault="00A11208" w:rsidP="009B7DA6">
      <w:pPr>
        <w:pStyle w:val="ListParagraph"/>
        <w:numPr>
          <w:ilvl w:val="0"/>
          <w:numId w:val="11"/>
        </w:numPr>
        <w:spacing w:after="0" w:line="276" w:lineRule="auto"/>
        <w:jc w:val="both"/>
        <w:rPr>
          <w:rFonts w:ascii="Arial" w:hAnsi="Arial" w:cs="Arial"/>
          <w:sz w:val="24"/>
          <w:szCs w:val="24"/>
        </w:rPr>
      </w:pPr>
      <w:r w:rsidRPr="006026C1">
        <w:rPr>
          <w:rFonts w:ascii="Arial" w:hAnsi="Arial" w:cs="Arial"/>
          <w:sz w:val="24"/>
          <w:szCs w:val="24"/>
        </w:rPr>
        <w:t>that all candidates must have the right to work in the UK</w:t>
      </w:r>
      <w:r w:rsidR="00C312CA" w:rsidRPr="006026C1">
        <w:rPr>
          <w:rFonts w:ascii="Arial" w:hAnsi="Arial" w:cs="Arial"/>
          <w:sz w:val="24"/>
          <w:szCs w:val="24"/>
        </w:rPr>
        <w:t xml:space="preserve"> </w:t>
      </w:r>
    </w:p>
    <w:p w14:paraId="3F2C64AF" w14:textId="76370650" w:rsidR="000E7F9D" w:rsidRPr="006026C1" w:rsidRDefault="000E7F9D" w:rsidP="009B7DA6">
      <w:pPr>
        <w:spacing w:line="276" w:lineRule="auto"/>
        <w:jc w:val="both"/>
        <w:rPr>
          <w:rFonts w:ascii="Arial" w:hAnsi="Arial" w:cs="Arial"/>
          <w:sz w:val="24"/>
          <w:szCs w:val="24"/>
        </w:rPr>
      </w:pPr>
    </w:p>
    <w:p w14:paraId="3B60667E" w14:textId="25DFFF2A" w:rsidR="00446C58" w:rsidRPr="006026C1" w:rsidRDefault="00446C58" w:rsidP="009B7DA6">
      <w:pPr>
        <w:spacing w:line="276" w:lineRule="auto"/>
        <w:jc w:val="both"/>
        <w:rPr>
          <w:rFonts w:ascii="Arial" w:hAnsi="Arial" w:cs="Arial"/>
          <w:sz w:val="24"/>
          <w:szCs w:val="24"/>
        </w:rPr>
      </w:pPr>
      <w:r w:rsidRPr="006026C1">
        <w:rPr>
          <w:rFonts w:ascii="Arial" w:hAnsi="Arial" w:cs="Arial"/>
          <w:sz w:val="24"/>
          <w:szCs w:val="24"/>
        </w:rPr>
        <w:t>All new and amended Job Description/Personal specification must be evaluated and approved by the DDAT HR Team prior to advertisement.</w:t>
      </w:r>
      <w:r w:rsidR="00E55448" w:rsidRPr="006026C1">
        <w:rPr>
          <w:rFonts w:ascii="Arial" w:hAnsi="Arial" w:cs="Arial"/>
          <w:sz w:val="24"/>
          <w:szCs w:val="24"/>
        </w:rPr>
        <w:t xml:space="preserve"> </w:t>
      </w:r>
      <w:r w:rsidR="009128CD" w:rsidRPr="006026C1">
        <w:rPr>
          <w:rFonts w:ascii="Arial" w:hAnsi="Arial" w:cs="Arial"/>
          <w:sz w:val="24"/>
          <w:szCs w:val="24"/>
        </w:rPr>
        <w:t>All Central Team, Headteacher and Executive Headteacher adverts must be approved by the CEO prior to advertisement.</w:t>
      </w:r>
    </w:p>
    <w:p w14:paraId="54817702" w14:textId="44A4CF7A" w:rsidR="00992B5C" w:rsidRPr="006026C1" w:rsidRDefault="00992B5C" w:rsidP="009B7DA6">
      <w:pPr>
        <w:spacing w:after="0" w:line="276" w:lineRule="auto"/>
        <w:jc w:val="both"/>
        <w:rPr>
          <w:rFonts w:ascii="Arial" w:hAnsi="Arial" w:cs="Arial"/>
          <w:b/>
          <w:bCs/>
          <w:sz w:val="24"/>
          <w:szCs w:val="24"/>
        </w:rPr>
      </w:pPr>
      <w:r w:rsidRPr="006026C1">
        <w:rPr>
          <w:rFonts w:ascii="Arial" w:hAnsi="Arial" w:cs="Arial"/>
          <w:sz w:val="24"/>
          <w:szCs w:val="24"/>
        </w:rPr>
        <w:t xml:space="preserve">Every job description and person specification will </w:t>
      </w:r>
      <w:proofErr w:type="gramStart"/>
      <w:r w:rsidRPr="006026C1">
        <w:rPr>
          <w:rFonts w:ascii="Arial" w:hAnsi="Arial" w:cs="Arial"/>
          <w:sz w:val="24"/>
          <w:szCs w:val="24"/>
        </w:rPr>
        <w:t>make reference</w:t>
      </w:r>
      <w:proofErr w:type="gramEnd"/>
      <w:r w:rsidRPr="006026C1">
        <w:rPr>
          <w:rFonts w:ascii="Arial" w:hAnsi="Arial" w:cs="Arial"/>
          <w:sz w:val="24"/>
          <w:szCs w:val="24"/>
        </w:rPr>
        <w:t xml:space="preserve"> to the post holder’s responsibility for safeguarding and promoting the welfare of children. The person specification will also include specific reference to suitability to work with children. </w:t>
      </w:r>
    </w:p>
    <w:p w14:paraId="22A677BC" w14:textId="05BF6F0E" w:rsidR="00992B5C" w:rsidRDefault="00992B5C" w:rsidP="009B7DA6">
      <w:pPr>
        <w:spacing w:after="0" w:line="276" w:lineRule="auto"/>
        <w:jc w:val="both"/>
        <w:rPr>
          <w:rFonts w:ascii="Arial" w:hAnsi="Arial" w:cs="Arial"/>
          <w:sz w:val="24"/>
          <w:szCs w:val="24"/>
        </w:rPr>
      </w:pPr>
    </w:p>
    <w:p w14:paraId="4522AC19" w14:textId="77777777" w:rsidR="009B7DA6" w:rsidRDefault="009B7DA6" w:rsidP="009B7DA6">
      <w:pPr>
        <w:spacing w:after="0" w:line="276" w:lineRule="auto"/>
        <w:jc w:val="both"/>
        <w:rPr>
          <w:rFonts w:ascii="Arial" w:hAnsi="Arial" w:cs="Arial"/>
          <w:sz w:val="24"/>
          <w:szCs w:val="24"/>
        </w:rPr>
      </w:pPr>
    </w:p>
    <w:p w14:paraId="1A41C753" w14:textId="77777777" w:rsidR="009B7DA6" w:rsidRDefault="009B7DA6" w:rsidP="009B7DA6">
      <w:pPr>
        <w:spacing w:after="0" w:line="276" w:lineRule="auto"/>
        <w:jc w:val="both"/>
        <w:rPr>
          <w:rFonts w:ascii="Arial" w:hAnsi="Arial" w:cs="Arial"/>
          <w:sz w:val="24"/>
          <w:szCs w:val="24"/>
        </w:rPr>
      </w:pPr>
    </w:p>
    <w:p w14:paraId="330D63E6" w14:textId="77777777" w:rsidR="009B7DA6" w:rsidRDefault="009B7DA6" w:rsidP="009B7DA6">
      <w:pPr>
        <w:spacing w:after="0" w:line="276" w:lineRule="auto"/>
        <w:jc w:val="both"/>
        <w:rPr>
          <w:rFonts w:ascii="Arial" w:hAnsi="Arial" w:cs="Arial"/>
          <w:sz w:val="24"/>
          <w:szCs w:val="24"/>
        </w:rPr>
      </w:pPr>
    </w:p>
    <w:p w14:paraId="616CAAB2" w14:textId="77777777" w:rsidR="009B7DA6" w:rsidRPr="006026C1" w:rsidRDefault="009B7DA6" w:rsidP="009B7DA6">
      <w:pPr>
        <w:spacing w:after="0" w:line="276" w:lineRule="auto"/>
        <w:jc w:val="both"/>
        <w:rPr>
          <w:rFonts w:ascii="Arial" w:hAnsi="Arial" w:cs="Arial"/>
          <w:sz w:val="24"/>
          <w:szCs w:val="24"/>
        </w:rPr>
      </w:pPr>
    </w:p>
    <w:p w14:paraId="70928445" w14:textId="3453E21F" w:rsidR="000E7F9D" w:rsidRPr="006026C1" w:rsidRDefault="003E41CE" w:rsidP="009B7DA6">
      <w:pPr>
        <w:pStyle w:val="Heading1"/>
        <w:spacing w:after="240" w:line="276" w:lineRule="auto"/>
        <w:rPr>
          <w:rFonts w:ascii="Arial" w:hAnsi="Arial" w:cs="Arial"/>
          <w:b/>
          <w:color w:val="auto"/>
          <w:sz w:val="24"/>
          <w:szCs w:val="24"/>
        </w:rPr>
      </w:pPr>
      <w:bookmarkStart w:id="6" w:name="_Toc139636723"/>
      <w:r w:rsidRPr="006026C1">
        <w:rPr>
          <w:rFonts w:ascii="Arial" w:hAnsi="Arial" w:cs="Arial"/>
          <w:b/>
          <w:color w:val="auto"/>
          <w:sz w:val="24"/>
          <w:szCs w:val="24"/>
        </w:rPr>
        <w:lastRenderedPageBreak/>
        <w:t>6.</w:t>
      </w:r>
      <w:r w:rsidR="00675D22" w:rsidRPr="006026C1">
        <w:rPr>
          <w:rFonts w:ascii="Arial" w:hAnsi="Arial" w:cs="Arial"/>
          <w:b/>
          <w:color w:val="auto"/>
          <w:sz w:val="24"/>
          <w:szCs w:val="24"/>
        </w:rPr>
        <w:t xml:space="preserve"> </w:t>
      </w:r>
      <w:r w:rsidRPr="006026C1">
        <w:rPr>
          <w:rFonts w:ascii="Arial" w:hAnsi="Arial" w:cs="Arial"/>
          <w:b/>
          <w:color w:val="auto"/>
          <w:sz w:val="24"/>
          <w:szCs w:val="24"/>
        </w:rPr>
        <w:t>Talent</w:t>
      </w:r>
      <w:bookmarkEnd w:id="6"/>
    </w:p>
    <w:p w14:paraId="3FE93EFB" w14:textId="7483F231" w:rsidR="000E7F9D" w:rsidRPr="006026C1" w:rsidRDefault="003E41CE" w:rsidP="009B7DA6">
      <w:pPr>
        <w:spacing w:after="0" w:line="276" w:lineRule="auto"/>
        <w:jc w:val="both"/>
        <w:rPr>
          <w:rFonts w:ascii="Arial" w:hAnsi="Arial" w:cs="Arial"/>
          <w:sz w:val="24"/>
          <w:szCs w:val="24"/>
        </w:rPr>
      </w:pPr>
      <w:r w:rsidRPr="006026C1">
        <w:rPr>
          <w:rFonts w:ascii="Arial" w:hAnsi="Arial" w:cs="Arial"/>
          <w:sz w:val="24"/>
          <w:szCs w:val="24"/>
        </w:rPr>
        <w:t xml:space="preserve">It is imperative to reach </w:t>
      </w:r>
      <w:r w:rsidR="00086604" w:rsidRPr="006026C1">
        <w:rPr>
          <w:rFonts w:ascii="Arial" w:hAnsi="Arial" w:cs="Arial"/>
          <w:sz w:val="24"/>
          <w:szCs w:val="24"/>
        </w:rPr>
        <w:t>a wide audience</w:t>
      </w:r>
      <w:r w:rsidRPr="006026C1">
        <w:rPr>
          <w:rFonts w:ascii="Arial" w:hAnsi="Arial" w:cs="Arial"/>
          <w:sz w:val="24"/>
          <w:szCs w:val="24"/>
        </w:rPr>
        <w:t xml:space="preserve"> when advertising a vacancy. </w:t>
      </w:r>
      <w:r w:rsidR="00BE5BBD" w:rsidRPr="006026C1">
        <w:rPr>
          <w:rFonts w:ascii="Arial" w:hAnsi="Arial" w:cs="Arial"/>
          <w:sz w:val="24"/>
          <w:szCs w:val="24"/>
        </w:rPr>
        <w:t xml:space="preserve">Attracting the right candidate from a range of diverse backgrounds with the relevant knowledge and skills is not always </w:t>
      </w:r>
      <w:r w:rsidR="00086604" w:rsidRPr="006026C1">
        <w:rPr>
          <w:rFonts w:ascii="Arial" w:hAnsi="Arial" w:cs="Arial"/>
          <w:sz w:val="24"/>
          <w:szCs w:val="24"/>
        </w:rPr>
        <w:t>without complications</w:t>
      </w:r>
      <w:r w:rsidR="00BE5BBD" w:rsidRPr="006026C1">
        <w:rPr>
          <w:rFonts w:ascii="Arial" w:hAnsi="Arial" w:cs="Arial"/>
          <w:sz w:val="24"/>
          <w:szCs w:val="24"/>
        </w:rPr>
        <w:t xml:space="preserve">. Therefore, adverts, job descriptions and person </w:t>
      </w:r>
      <w:r w:rsidR="00C67138" w:rsidRPr="006026C1">
        <w:rPr>
          <w:rFonts w:ascii="Arial" w:hAnsi="Arial" w:cs="Arial"/>
          <w:sz w:val="24"/>
          <w:szCs w:val="24"/>
        </w:rPr>
        <w:t>specifications</w:t>
      </w:r>
      <w:r w:rsidR="00BE5BBD" w:rsidRPr="006026C1">
        <w:rPr>
          <w:rFonts w:ascii="Arial" w:hAnsi="Arial" w:cs="Arial"/>
          <w:sz w:val="24"/>
          <w:szCs w:val="24"/>
        </w:rPr>
        <w:t xml:space="preserve"> must be clear and transparent and advertised in the correct</w:t>
      </w:r>
      <w:r w:rsidR="00086604" w:rsidRPr="006026C1">
        <w:rPr>
          <w:rFonts w:ascii="Arial" w:hAnsi="Arial" w:cs="Arial"/>
          <w:sz w:val="24"/>
          <w:szCs w:val="24"/>
        </w:rPr>
        <w:t xml:space="preserve"> </w:t>
      </w:r>
      <w:r w:rsidR="00BE5BBD" w:rsidRPr="006026C1">
        <w:rPr>
          <w:rFonts w:ascii="Arial" w:hAnsi="Arial" w:cs="Arial"/>
          <w:sz w:val="24"/>
          <w:szCs w:val="24"/>
        </w:rPr>
        <w:t xml:space="preserve">location. If </w:t>
      </w:r>
      <w:r w:rsidR="00086604" w:rsidRPr="006026C1">
        <w:rPr>
          <w:rFonts w:ascii="Arial" w:hAnsi="Arial" w:cs="Arial"/>
          <w:sz w:val="24"/>
          <w:szCs w:val="24"/>
        </w:rPr>
        <w:t>schools</w:t>
      </w:r>
      <w:r w:rsidR="00956B82" w:rsidRPr="006026C1">
        <w:rPr>
          <w:rFonts w:ascii="Arial" w:hAnsi="Arial" w:cs="Arial"/>
          <w:sz w:val="24"/>
          <w:szCs w:val="24"/>
        </w:rPr>
        <w:t xml:space="preserve"> / Trust </w:t>
      </w:r>
      <w:r w:rsidR="00BE5BBD" w:rsidRPr="006026C1">
        <w:rPr>
          <w:rFonts w:ascii="Arial" w:hAnsi="Arial" w:cs="Arial"/>
          <w:sz w:val="24"/>
          <w:szCs w:val="24"/>
        </w:rPr>
        <w:t xml:space="preserve">are struggling to fill a vacancy or have a high turnover of staff in a particular role, please speak to the DDAT </w:t>
      </w:r>
      <w:r w:rsidR="00086604" w:rsidRPr="006026C1">
        <w:rPr>
          <w:rFonts w:ascii="Arial" w:hAnsi="Arial" w:cs="Arial"/>
          <w:sz w:val="24"/>
          <w:szCs w:val="24"/>
        </w:rPr>
        <w:t xml:space="preserve">HR </w:t>
      </w:r>
      <w:r w:rsidR="00BE5BBD" w:rsidRPr="006026C1">
        <w:rPr>
          <w:rFonts w:ascii="Arial" w:hAnsi="Arial" w:cs="Arial"/>
          <w:sz w:val="24"/>
          <w:szCs w:val="24"/>
        </w:rPr>
        <w:t xml:space="preserve">Team who will </w:t>
      </w:r>
      <w:r w:rsidR="00086604" w:rsidRPr="006026C1">
        <w:rPr>
          <w:rFonts w:ascii="Arial" w:hAnsi="Arial" w:cs="Arial"/>
          <w:sz w:val="24"/>
          <w:szCs w:val="24"/>
        </w:rPr>
        <w:t>provide support and guidance</w:t>
      </w:r>
      <w:r w:rsidR="00BE5BBD" w:rsidRPr="006026C1">
        <w:rPr>
          <w:rFonts w:ascii="Arial" w:hAnsi="Arial" w:cs="Arial"/>
          <w:sz w:val="24"/>
          <w:szCs w:val="24"/>
        </w:rPr>
        <w:t>.</w:t>
      </w:r>
    </w:p>
    <w:p w14:paraId="2FA20E70" w14:textId="77777777" w:rsidR="008E346B" w:rsidRPr="006026C1" w:rsidRDefault="008E346B" w:rsidP="009B7DA6">
      <w:pPr>
        <w:spacing w:after="0" w:line="276" w:lineRule="auto"/>
        <w:jc w:val="both"/>
        <w:rPr>
          <w:rFonts w:ascii="Arial" w:hAnsi="Arial" w:cs="Arial"/>
          <w:sz w:val="24"/>
          <w:szCs w:val="24"/>
        </w:rPr>
      </w:pPr>
    </w:p>
    <w:p w14:paraId="1CF4A0DB" w14:textId="379F6E2E" w:rsidR="000E7F9D" w:rsidRPr="006026C1" w:rsidRDefault="003E41CE" w:rsidP="009B7DA6">
      <w:pPr>
        <w:spacing w:after="0" w:line="276" w:lineRule="auto"/>
        <w:jc w:val="both"/>
        <w:rPr>
          <w:rFonts w:ascii="Arial" w:hAnsi="Arial" w:cs="Arial"/>
          <w:sz w:val="24"/>
          <w:szCs w:val="24"/>
        </w:rPr>
      </w:pPr>
      <w:r w:rsidRPr="006026C1">
        <w:rPr>
          <w:rFonts w:ascii="Arial" w:hAnsi="Arial" w:cs="Arial"/>
          <w:sz w:val="24"/>
          <w:szCs w:val="24"/>
        </w:rPr>
        <w:t>DDAT aims to attract</w:t>
      </w:r>
      <w:r w:rsidR="000E7F9D" w:rsidRPr="006026C1">
        <w:rPr>
          <w:rFonts w:ascii="Arial" w:hAnsi="Arial" w:cs="Arial"/>
          <w:sz w:val="24"/>
          <w:szCs w:val="24"/>
        </w:rPr>
        <w:t xml:space="preserve"> and </w:t>
      </w:r>
      <w:r w:rsidR="00086604" w:rsidRPr="006026C1">
        <w:rPr>
          <w:rFonts w:ascii="Arial" w:hAnsi="Arial" w:cs="Arial"/>
          <w:sz w:val="24"/>
          <w:szCs w:val="24"/>
        </w:rPr>
        <w:t xml:space="preserve">retain </w:t>
      </w:r>
      <w:r w:rsidR="000E7F9D" w:rsidRPr="006026C1">
        <w:rPr>
          <w:rFonts w:ascii="Arial" w:hAnsi="Arial" w:cs="Arial"/>
          <w:sz w:val="24"/>
          <w:szCs w:val="24"/>
        </w:rPr>
        <w:t>the best people</w:t>
      </w:r>
      <w:r w:rsidRPr="006026C1">
        <w:rPr>
          <w:rFonts w:ascii="Arial" w:hAnsi="Arial" w:cs="Arial"/>
          <w:sz w:val="24"/>
          <w:szCs w:val="24"/>
        </w:rPr>
        <w:t xml:space="preserve"> for each role within the</w:t>
      </w:r>
      <w:r w:rsidR="00086604" w:rsidRPr="006026C1">
        <w:rPr>
          <w:rFonts w:ascii="Arial" w:hAnsi="Arial" w:cs="Arial"/>
          <w:sz w:val="24"/>
          <w:szCs w:val="24"/>
        </w:rPr>
        <w:t>ir schools</w:t>
      </w:r>
      <w:r w:rsidRPr="006026C1">
        <w:rPr>
          <w:rFonts w:ascii="Arial" w:hAnsi="Arial" w:cs="Arial"/>
          <w:sz w:val="24"/>
          <w:szCs w:val="24"/>
        </w:rPr>
        <w:t xml:space="preserve"> </w:t>
      </w:r>
      <w:r w:rsidR="00D67E41" w:rsidRPr="006026C1">
        <w:rPr>
          <w:rFonts w:ascii="Arial" w:hAnsi="Arial" w:cs="Arial"/>
          <w:sz w:val="24"/>
          <w:szCs w:val="24"/>
        </w:rPr>
        <w:t xml:space="preserve">/ Trust </w:t>
      </w:r>
      <w:r w:rsidRPr="006026C1">
        <w:rPr>
          <w:rFonts w:ascii="Arial" w:hAnsi="Arial" w:cs="Arial"/>
          <w:sz w:val="24"/>
          <w:szCs w:val="24"/>
        </w:rPr>
        <w:t xml:space="preserve">and the </w:t>
      </w:r>
      <w:r w:rsidR="00086604" w:rsidRPr="006026C1">
        <w:rPr>
          <w:rFonts w:ascii="Arial" w:hAnsi="Arial" w:cs="Arial"/>
          <w:sz w:val="24"/>
          <w:szCs w:val="24"/>
        </w:rPr>
        <w:t xml:space="preserve">DDAT </w:t>
      </w:r>
      <w:r w:rsidRPr="006026C1">
        <w:rPr>
          <w:rFonts w:ascii="Arial" w:hAnsi="Arial" w:cs="Arial"/>
          <w:sz w:val="24"/>
          <w:szCs w:val="24"/>
        </w:rPr>
        <w:t xml:space="preserve">Central Team. A clear picture of each role should be provided in the job descriptions and person specifications. The advert should be precise and </w:t>
      </w:r>
      <w:r w:rsidR="00086604" w:rsidRPr="006026C1">
        <w:rPr>
          <w:rFonts w:ascii="Arial" w:hAnsi="Arial" w:cs="Arial"/>
          <w:sz w:val="24"/>
          <w:szCs w:val="24"/>
        </w:rPr>
        <w:t xml:space="preserve">attractive </w:t>
      </w:r>
      <w:r w:rsidRPr="006026C1">
        <w:rPr>
          <w:rFonts w:ascii="Arial" w:hAnsi="Arial" w:cs="Arial"/>
          <w:sz w:val="24"/>
          <w:szCs w:val="24"/>
        </w:rPr>
        <w:t>to the potential candidates whilst also considering what the</w:t>
      </w:r>
      <w:r w:rsidR="00086604" w:rsidRPr="006026C1">
        <w:rPr>
          <w:rFonts w:ascii="Arial" w:hAnsi="Arial" w:cs="Arial"/>
          <w:sz w:val="24"/>
          <w:szCs w:val="24"/>
        </w:rPr>
        <w:t xml:space="preserve"> schools</w:t>
      </w:r>
      <w:r w:rsidR="00956B82" w:rsidRPr="006026C1">
        <w:rPr>
          <w:rFonts w:ascii="Arial" w:hAnsi="Arial" w:cs="Arial"/>
          <w:sz w:val="24"/>
          <w:szCs w:val="24"/>
        </w:rPr>
        <w:t xml:space="preserve"> </w:t>
      </w:r>
      <w:r w:rsidR="00086604" w:rsidRPr="006026C1">
        <w:rPr>
          <w:rFonts w:ascii="Arial" w:hAnsi="Arial" w:cs="Arial"/>
          <w:sz w:val="24"/>
          <w:szCs w:val="24"/>
        </w:rPr>
        <w:t>/</w:t>
      </w:r>
      <w:r w:rsidR="00956B82" w:rsidRPr="006026C1">
        <w:rPr>
          <w:rFonts w:ascii="Arial" w:hAnsi="Arial" w:cs="Arial"/>
          <w:sz w:val="24"/>
          <w:szCs w:val="24"/>
        </w:rPr>
        <w:t xml:space="preserve"> </w:t>
      </w:r>
      <w:r w:rsidR="00086604" w:rsidRPr="006026C1">
        <w:rPr>
          <w:rFonts w:ascii="Arial" w:hAnsi="Arial" w:cs="Arial"/>
          <w:sz w:val="24"/>
          <w:szCs w:val="24"/>
        </w:rPr>
        <w:t>Trust</w:t>
      </w:r>
      <w:r w:rsidRPr="006026C1">
        <w:rPr>
          <w:rFonts w:ascii="Arial" w:hAnsi="Arial" w:cs="Arial"/>
          <w:sz w:val="24"/>
          <w:szCs w:val="24"/>
        </w:rPr>
        <w:t xml:space="preserve"> want to achieve from their candidates. Things to consider </w:t>
      </w:r>
      <w:r w:rsidR="008D4A06" w:rsidRPr="006026C1">
        <w:rPr>
          <w:rFonts w:ascii="Arial" w:hAnsi="Arial" w:cs="Arial"/>
          <w:sz w:val="24"/>
          <w:szCs w:val="24"/>
        </w:rPr>
        <w:t>when aligning individuals</w:t>
      </w:r>
      <w:r w:rsidR="00E35C2E" w:rsidRPr="006026C1">
        <w:rPr>
          <w:rFonts w:ascii="Arial" w:hAnsi="Arial" w:cs="Arial"/>
          <w:sz w:val="24"/>
          <w:szCs w:val="24"/>
        </w:rPr>
        <w:t>'</w:t>
      </w:r>
      <w:r w:rsidR="008D4A06" w:rsidRPr="006026C1">
        <w:rPr>
          <w:rFonts w:ascii="Arial" w:hAnsi="Arial" w:cs="Arial"/>
          <w:sz w:val="24"/>
          <w:szCs w:val="24"/>
        </w:rPr>
        <w:t xml:space="preserve"> value</w:t>
      </w:r>
      <w:r w:rsidR="00086604" w:rsidRPr="006026C1">
        <w:rPr>
          <w:rFonts w:ascii="Arial" w:hAnsi="Arial" w:cs="Arial"/>
          <w:sz w:val="24"/>
          <w:szCs w:val="24"/>
        </w:rPr>
        <w:t>s</w:t>
      </w:r>
      <w:r w:rsidR="008D4A06" w:rsidRPr="006026C1">
        <w:rPr>
          <w:rFonts w:ascii="Arial" w:hAnsi="Arial" w:cs="Arial"/>
          <w:sz w:val="24"/>
          <w:szCs w:val="24"/>
        </w:rPr>
        <w:t xml:space="preserve"> and attitudes to organisational values ar</w:t>
      </w:r>
      <w:r w:rsidRPr="006026C1">
        <w:rPr>
          <w:rFonts w:ascii="Arial" w:hAnsi="Arial" w:cs="Arial"/>
          <w:sz w:val="24"/>
          <w:szCs w:val="24"/>
        </w:rPr>
        <w:t>e:</w:t>
      </w:r>
    </w:p>
    <w:p w14:paraId="5650528D" w14:textId="77777777" w:rsidR="008E346B" w:rsidRPr="006026C1" w:rsidRDefault="008E346B" w:rsidP="009B7DA6">
      <w:pPr>
        <w:spacing w:after="0" w:line="276" w:lineRule="auto"/>
        <w:jc w:val="both"/>
        <w:rPr>
          <w:rFonts w:ascii="Arial" w:hAnsi="Arial" w:cs="Arial"/>
          <w:sz w:val="24"/>
          <w:szCs w:val="24"/>
        </w:rPr>
      </w:pPr>
    </w:p>
    <w:p w14:paraId="0B2E1E88" w14:textId="77777777" w:rsidR="003E41CE" w:rsidRPr="006026C1" w:rsidRDefault="003E41CE" w:rsidP="009B7DA6">
      <w:pPr>
        <w:pStyle w:val="ListParagraph"/>
        <w:numPr>
          <w:ilvl w:val="0"/>
          <w:numId w:val="1"/>
        </w:numPr>
        <w:spacing w:after="0" w:line="276" w:lineRule="auto"/>
        <w:jc w:val="both"/>
        <w:rPr>
          <w:rFonts w:ascii="Arial" w:hAnsi="Arial" w:cs="Arial"/>
          <w:sz w:val="24"/>
          <w:szCs w:val="24"/>
        </w:rPr>
      </w:pPr>
      <w:r w:rsidRPr="006026C1">
        <w:rPr>
          <w:rFonts w:ascii="Arial" w:hAnsi="Arial" w:cs="Arial"/>
          <w:sz w:val="24"/>
          <w:szCs w:val="24"/>
        </w:rPr>
        <w:t>Skills</w:t>
      </w:r>
    </w:p>
    <w:p w14:paraId="0355FBC9" w14:textId="77777777" w:rsidR="008D4A06" w:rsidRPr="006026C1" w:rsidRDefault="008D4A06" w:rsidP="009B7DA6">
      <w:pPr>
        <w:pStyle w:val="ListParagraph"/>
        <w:numPr>
          <w:ilvl w:val="0"/>
          <w:numId w:val="1"/>
        </w:numPr>
        <w:spacing w:after="0" w:line="276" w:lineRule="auto"/>
        <w:jc w:val="both"/>
        <w:rPr>
          <w:rFonts w:ascii="Arial" w:hAnsi="Arial" w:cs="Arial"/>
          <w:sz w:val="24"/>
          <w:szCs w:val="24"/>
        </w:rPr>
      </w:pPr>
      <w:r w:rsidRPr="006026C1">
        <w:rPr>
          <w:rFonts w:ascii="Arial" w:hAnsi="Arial" w:cs="Arial"/>
          <w:sz w:val="24"/>
          <w:szCs w:val="24"/>
        </w:rPr>
        <w:t>Experience</w:t>
      </w:r>
    </w:p>
    <w:p w14:paraId="14A90039" w14:textId="77777777" w:rsidR="008D4A06" w:rsidRPr="006026C1" w:rsidRDefault="008D4A06" w:rsidP="009B7DA6">
      <w:pPr>
        <w:pStyle w:val="ListParagraph"/>
        <w:numPr>
          <w:ilvl w:val="0"/>
          <w:numId w:val="1"/>
        </w:numPr>
        <w:spacing w:after="0" w:line="276" w:lineRule="auto"/>
        <w:jc w:val="both"/>
        <w:rPr>
          <w:rFonts w:ascii="Arial" w:hAnsi="Arial" w:cs="Arial"/>
          <w:sz w:val="24"/>
          <w:szCs w:val="24"/>
        </w:rPr>
      </w:pPr>
      <w:r w:rsidRPr="006026C1">
        <w:rPr>
          <w:rFonts w:ascii="Arial" w:hAnsi="Arial" w:cs="Arial"/>
          <w:sz w:val="24"/>
          <w:szCs w:val="24"/>
        </w:rPr>
        <w:t>Knowledge</w:t>
      </w:r>
    </w:p>
    <w:p w14:paraId="327A5902" w14:textId="1E8D21BA" w:rsidR="003E41CE" w:rsidRPr="006026C1" w:rsidRDefault="003E41CE" w:rsidP="009B7DA6">
      <w:pPr>
        <w:pStyle w:val="ListParagraph"/>
        <w:numPr>
          <w:ilvl w:val="0"/>
          <w:numId w:val="1"/>
        </w:numPr>
        <w:spacing w:after="0" w:line="276" w:lineRule="auto"/>
        <w:jc w:val="both"/>
        <w:rPr>
          <w:rFonts w:ascii="Arial" w:hAnsi="Arial" w:cs="Arial"/>
          <w:sz w:val="24"/>
          <w:szCs w:val="24"/>
        </w:rPr>
      </w:pPr>
      <w:r w:rsidRPr="006026C1">
        <w:rPr>
          <w:rFonts w:ascii="Arial" w:hAnsi="Arial" w:cs="Arial"/>
          <w:sz w:val="24"/>
          <w:szCs w:val="24"/>
        </w:rPr>
        <w:t>Behaviours</w:t>
      </w:r>
    </w:p>
    <w:p w14:paraId="27538C9A" w14:textId="40D5FEEF" w:rsidR="00086604" w:rsidRPr="006026C1" w:rsidRDefault="00086604" w:rsidP="009B7DA6">
      <w:pPr>
        <w:pStyle w:val="ListParagraph"/>
        <w:numPr>
          <w:ilvl w:val="0"/>
          <w:numId w:val="1"/>
        </w:numPr>
        <w:spacing w:after="0" w:line="276" w:lineRule="auto"/>
        <w:jc w:val="both"/>
        <w:rPr>
          <w:rFonts w:ascii="Arial" w:hAnsi="Arial" w:cs="Arial"/>
          <w:sz w:val="24"/>
          <w:szCs w:val="24"/>
        </w:rPr>
      </w:pPr>
      <w:r w:rsidRPr="006026C1">
        <w:rPr>
          <w:rFonts w:ascii="Arial" w:hAnsi="Arial" w:cs="Arial"/>
          <w:sz w:val="24"/>
          <w:szCs w:val="24"/>
        </w:rPr>
        <w:t>Attitude to education</w:t>
      </w:r>
    </w:p>
    <w:p w14:paraId="6CA1FFDF" w14:textId="627BD7A4" w:rsidR="00086604" w:rsidRPr="006026C1" w:rsidRDefault="00086604" w:rsidP="009B7DA6">
      <w:pPr>
        <w:pStyle w:val="ListParagraph"/>
        <w:numPr>
          <w:ilvl w:val="0"/>
          <w:numId w:val="1"/>
        </w:numPr>
        <w:spacing w:after="0" w:line="276" w:lineRule="auto"/>
        <w:jc w:val="both"/>
        <w:rPr>
          <w:rFonts w:ascii="Arial" w:hAnsi="Arial" w:cs="Arial"/>
          <w:sz w:val="24"/>
          <w:szCs w:val="24"/>
        </w:rPr>
      </w:pPr>
      <w:r w:rsidRPr="006026C1">
        <w:rPr>
          <w:rFonts w:ascii="Arial" w:hAnsi="Arial" w:cs="Arial"/>
          <w:sz w:val="24"/>
          <w:szCs w:val="24"/>
        </w:rPr>
        <w:t>Approach</w:t>
      </w:r>
    </w:p>
    <w:p w14:paraId="440CA869" w14:textId="77777777" w:rsidR="008E346B" w:rsidRPr="006026C1" w:rsidRDefault="008E346B" w:rsidP="009B7DA6">
      <w:pPr>
        <w:pStyle w:val="ListParagraph"/>
        <w:spacing w:after="0" w:line="276" w:lineRule="auto"/>
        <w:ind w:left="1440"/>
        <w:jc w:val="both"/>
        <w:rPr>
          <w:rFonts w:ascii="Arial" w:hAnsi="Arial" w:cs="Arial"/>
          <w:sz w:val="24"/>
          <w:szCs w:val="24"/>
        </w:rPr>
      </w:pPr>
    </w:p>
    <w:p w14:paraId="1AB57473" w14:textId="77777777" w:rsidR="008D4A06" w:rsidRPr="006026C1" w:rsidRDefault="008D4A06" w:rsidP="009B7DA6">
      <w:pPr>
        <w:spacing w:after="0" w:line="276" w:lineRule="auto"/>
        <w:jc w:val="both"/>
        <w:rPr>
          <w:rFonts w:ascii="Arial" w:hAnsi="Arial" w:cs="Arial"/>
          <w:sz w:val="24"/>
          <w:szCs w:val="24"/>
        </w:rPr>
      </w:pPr>
      <w:r w:rsidRPr="006026C1">
        <w:rPr>
          <w:rFonts w:ascii="Arial" w:hAnsi="Arial" w:cs="Arial"/>
          <w:sz w:val="24"/>
          <w:szCs w:val="24"/>
        </w:rPr>
        <w:t>Individuals’ values and attitudes are more difficult to change or develop than the individuals’ skills, experience and knowledge.</w:t>
      </w:r>
    </w:p>
    <w:p w14:paraId="667AC672" w14:textId="77777777" w:rsidR="00073EBF" w:rsidRPr="006026C1" w:rsidRDefault="00073EBF" w:rsidP="009B7DA6">
      <w:pPr>
        <w:spacing w:after="0" w:line="276" w:lineRule="auto"/>
        <w:jc w:val="both"/>
        <w:rPr>
          <w:rFonts w:ascii="Arial" w:hAnsi="Arial" w:cs="Arial"/>
          <w:sz w:val="24"/>
          <w:szCs w:val="24"/>
        </w:rPr>
      </w:pPr>
    </w:p>
    <w:p w14:paraId="649A531B" w14:textId="6925D925" w:rsidR="000E7F9D" w:rsidRPr="006026C1" w:rsidRDefault="007974C1" w:rsidP="009B7DA6">
      <w:pPr>
        <w:spacing w:line="276" w:lineRule="auto"/>
        <w:jc w:val="both"/>
        <w:rPr>
          <w:rFonts w:ascii="Arial" w:hAnsi="Arial" w:cs="Arial"/>
          <w:b/>
          <w:sz w:val="24"/>
          <w:szCs w:val="24"/>
        </w:rPr>
      </w:pPr>
      <w:r w:rsidRPr="006026C1">
        <w:rPr>
          <w:rFonts w:ascii="Arial" w:hAnsi="Arial" w:cs="Arial"/>
          <w:b/>
          <w:sz w:val="24"/>
          <w:szCs w:val="24"/>
        </w:rPr>
        <w:t>7.</w:t>
      </w:r>
      <w:r w:rsidR="00675D22" w:rsidRPr="006026C1">
        <w:rPr>
          <w:rFonts w:ascii="Arial" w:hAnsi="Arial" w:cs="Arial"/>
          <w:b/>
          <w:sz w:val="24"/>
          <w:szCs w:val="24"/>
        </w:rPr>
        <w:t xml:space="preserve"> </w:t>
      </w:r>
      <w:r w:rsidR="000844BE" w:rsidRPr="006026C1">
        <w:rPr>
          <w:rFonts w:ascii="Arial" w:hAnsi="Arial" w:cs="Arial"/>
          <w:b/>
          <w:sz w:val="24"/>
          <w:szCs w:val="24"/>
        </w:rPr>
        <w:t>T</w:t>
      </w:r>
      <w:r w:rsidRPr="006026C1">
        <w:rPr>
          <w:rFonts w:ascii="Arial" w:hAnsi="Arial" w:cs="Arial"/>
          <w:b/>
          <w:sz w:val="24"/>
          <w:szCs w:val="24"/>
        </w:rPr>
        <w:t xml:space="preserve">he </w:t>
      </w:r>
      <w:r w:rsidR="008C1C6C" w:rsidRPr="006026C1">
        <w:rPr>
          <w:rFonts w:ascii="Arial" w:hAnsi="Arial" w:cs="Arial"/>
          <w:b/>
          <w:sz w:val="24"/>
          <w:szCs w:val="24"/>
        </w:rPr>
        <w:t>I</w:t>
      </w:r>
      <w:r w:rsidRPr="006026C1">
        <w:rPr>
          <w:rFonts w:ascii="Arial" w:hAnsi="Arial" w:cs="Arial"/>
          <w:b/>
          <w:sz w:val="24"/>
          <w:szCs w:val="24"/>
        </w:rPr>
        <w:t xml:space="preserve">nterview </w:t>
      </w:r>
      <w:r w:rsidR="008C1C6C" w:rsidRPr="006026C1">
        <w:rPr>
          <w:rFonts w:ascii="Arial" w:hAnsi="Arial" w:cs="Arial"/>
          <w:b/>
          <w:sz w:val="24"/>
          <w:szCs w:val="24"/>
        </w:rPr>
        <w:t>P</w:t>
      </w:r>
      <w:r w:rsidRPr="006026C1">
        <w:rPr>
          <w:rFonts w:ascii="Arial" w:hAnsi="Arial" w:cs="Arial"/>
          <w:b/>
          <w:sz w:val="24"/>
          <w:szCs w:val="24"/>
        </w:rPr>
        <w:t>rocess</w:t>
      </w:r>
      <w:r w:rsidR="000844BE" w:rsidRPr="006026C1">
        <w:rPr>
          <w:rFonts w:ascii="Arial" w:hAnsi="Arial" w:cs="Arial"/>
          <w:b/>
          <w:sz w:val="24"/>
          <w:szCs w:val="24"/>
        </w:rPr>
        <w:t xml:space="preserve"> – Application Form</w:t>
      </w:r>
    </w:p>
    <w:p w14:paraId="1299F59E" w14:textId="1BABCC2E" w:rsidR="008E346B" w:rsidRPr="006026C1" w:rsidRDefault="008D4A06" w:rsidP="009B7DA6">
      <w:pPr>
        <w:spacing w:after="0" w:line="276" w:lineRule="auto"/>
        <w:jc w:val="both"/>
        <w:rPr>
          <w:rFonts w:ascii="Arial" w:hAnsi="Arial" w:cs="Arial"/>
          <w:sz w:val="24"/>
          <w:szCs w:val="24"/>
        </w:rPr>
      </w:pPr>
      <w:r w:rsidRPr="006026C1">
        <w:rPr>
          <w:rFonts w:ascii="Arial" w:hAnsi="Arial" w:cs="Arial"/>
          <w:sz w:val="24"/>
          <w:szCs w:val="24"/>
        </w:rPr>
        <w:t>DDAT has created a job application form</w:t>
      </w:r>
      <w:r w:rsidR="008D49BE" w:rsidRPr="006026C1">
        <w:rPr>
          <w:rFonts w:ascii="Arial" w:hAnsi="Arial" w:cs="Arial"/>
          <w:sz w:val="24"/>
          <w:szCs w:val="24"/>
        </w:rPr>
        <w:t xml:space="preserve"> and reference request form</w:t>
      </w:r>
      <w:r w:rsidRPr="006026C1">
        <w:rPr>
          <w:rFonts w:ascii="Arial" w:hAnsi="Arial" w:cs="Arial"/>
          <w:sz w:val="24"/>
          <w:szCs w:val="24"/>
        </w:rPr>
        <w:t xml:space="preserve"> which should be completed for all roles. </w:t>
      </w:r>
      <w:r w:rsidR="000844BE" w:rsidRPr="006026C1">
        <w:rPr>
          <w:rFonts w:ascii="Arial" w:hAnsi="Arial" w:cs="Arial"/>
          <w:sz w:val="24"/>
          <w:szCs w:val="24"/>
        </w:rPr>
        <w:t>CV’s will not be accepted</w:t>
      </w:r>
      <w:r w:rsidR="00086604" w:rsidRPr="006026C1">
        <w:rPr>
          <w:rFonts w:ascii="Arial" w:hAnsi="Arial" w:cs="Arial"/>
          <w:sz w:val="24"/>
          <w:szCs w:val="24"/>
        </w:rPr>
        <w:t xml:space="preserve"> in any circumstances</w:t>
      </w:r>
      <w:r w:rsidR="000844BE" w:rsidRPr="006026C1">
        <w:rPr>
          <w:rFonts w:ascii="Arial" w:hAnsi="Arial" w:cs="Arial"/>
          <w:sz w:val="24"/>
          <w:szCs w:val="24"/>
        </w:rPr>
        <w:t xml:space="preserve">.  </w:t>
      </w:r>
      <w:r w:rsidRPr="006026C1">
        <w:rPr>
          <w:rFonts w:ascii="Arial" w:hAnsi="Arial" w:cs="Arial"/>
          <w:sz w:val="24"/>
          <w:szCs w:val="24"/>
        </w:rPr>
        <w:t xml:space="preserve">The application form has been created in a clear and structured way which captures information about the applicant. This enables the </w:t>
      </w:r>
      <w:r w:rsidR="00086604" w:rsidRPr="006026C1">
        <w:rPr>
          <w:rFonts w:ascii="Arial" w:hAnsi="Arial" w:cs="Arial"/>
          <w:sz w:val="24"/>
          <w:szCs w:val="24"/>
        </w:rPr>
        <w:t>school</w:t>
      </w:r>
      <w:r w:rsidR="009D25CA" w:rsidRPr="006026C1">
        <w:rPr>
          <w:rFonts w:ascii="Arial" w:hAnsi="Arial" w:cs="Arial"/>
          <w:sz w:val="24"/>
          <w:szCs w:val="24"/>
        </w:rPr>
        <w:t xml:space="preserve"> </w:t>
      </w:r>
      <w:r w:rsidRPr="006026C1">
        <w:rPr>
          <w:rFonts w:ascii="Arial" w:hAnsi="Arial" w:cs="Arial"/>
          <w:sz w:val="24"/>
          <w:szCs w:val="24"/>
        </w:rPr>
        <w:t>/</w:t>
      </w:r>
      <w:r w:rsidR="009D25CA" w:rsidRPr="006026C1">
        <w:rPr>
          <w:rFonts w:ascii="Arial" w:hAnsi="Arial" w:cs="Arial"/>
          <w:sz w:val="24"/>
          <w:szCs w:val="24"/>
        </w:rPr>
        <w:t xml:space="preserve"> </w:t>
      </w:r>
      <w:r w:rsidRPr="006026C1">
        <w:rPr>
          <w:rFonts w:ascii="Arial" w:hAnsi="Arial" w:cs="Arial"/>
          <w:sz w:val="24"/>
          <w:szCs w:val="24"/>
        </w:rPr>
        <w:t xml:space="preserve">Trust to make effective decisions through the selection process as the individuals’ qualifications, employment, education and suitability are set out in a clear format. </w:t>
      </w:r>
    </w:p>
    <w:p w14:paraId="43230B6A" w14:textId="77777777" w:rsidR="008C1C6C" w:rsidRPr="006026C1" w:rsidRDefault="008C1C6C" w:rsidP="009B7DA6">
      <w:pPr>
        <w:spacing w:after="0" w:line="276" w:lineRule="auto"/>
        <w:jc w:val="both"/>
        <w:rPr>
          <w:rFonts w:ascii="Arial" w:hAnsi="Arial" w:cs="Arial"/>
          <w:sz w:val="24"/>
          <w:szCs w:val="24"/>
        </w:rPr>
      </w:pPr>
    </w:p>
    <w:p w14:paraId="0501F2BC" w14:textId="1D46B077" w:rsidR="008C1C6C" w:rsidRPr="006026C1" w:rsidRDefault="008C1C6C" w:rsidP="009B7DA6">
      <w:pPr>
        <w:spacing w:after="0" w:line="276" w:lineRule="auto"/>
        <w:jc w:val="both"/>
        <w:rPr>
          <w:rFonts w:ascii="Arial" w:hAnsi="Arial" w:cs="Arial"/>
          <w:sz w:val="24"/>
          <w:szCs w:val="24"/>
        </w:rPr>
      </w:pPr>
      <w:r w:rsidRPr="006026C1">
        <w:rPr>
          <w:rFonts w:ascii="Arial" w:hAnsi="Arial" w:cs="Arial"/>
          <w:sz w:val="24"/>
          <w:szCs w:val="24"/>
        </w:rPr>
        <w:t>Applicants are required to sign the declaration section on the application form to confirm the information they have provided is true. Where there is an electronic signature, the shortlisted candidate should physically sign a hard copy of the application at the interview.</w:t>
      </w:r>
    </w:p>
    <w:p w14:paraId="6DED6FB6" w14:textId="77777777" w:rsidR="008C1C6C" w:rsidRPr="006026C1" w:rsidRDefault="008C1C6C" w:rsidP="009B7DA6">
      <w:pPr>
        <w:spacing w:after="0" w:line="276" w:lineRule="auto"/>
        <w:jc w:val="both"/>
        <w:rPr>
          <w:rFonts w:ascii="Arial" w:hAnsi="Arial" w:cs="Arial"/>
          <w:sz w:val="24"/>
          <w:szCs w:val="24"/>
        </w:rPr>
      </w:pPr>
    </w:p>
    <w:p w14:paraId="39FD2782" w14:textId="28A3A802" w:rsidR="008C1C6C" w:rsidRPr="006026C1" w:rsidRDefault="008C1C6C" w:rsidP="009B7DA6">
      <w:pPr>
        <w:spacing w:after="0" w:line="276" w:lineRule="auto"/>
        <w:jc w:val="both"/>
        <w:rPr>
          <w:rFonts w:ascii="Arial" w:hAnsi="Arial" w:cs="Arial"/>
          <w:sz w:val="24"/>
          <w:szCs w:val="24"/>
        </w:rPr>
      </w:pPr>
      <w:r w:rsidRPr="006026C1">
        <w:rPr>
          <w:rFonts w:ascii="Arial" w:hAnsi="Arial" w:cs="Arial"/>
          <w:sz w:val="24"/>
          <w:szCs w:val="24"/>
        </w:rPr>
        <w:t>If an applicant declares that they have a disability and they meet all the essential criteria of the person specification; the school/Trust will invite the applicant to interview in accordance with the Disability Confident Guaranteed Interview Scheme.</w:t>
      </w:r>
    </w:p>
    <w:p w14:paraId="25732DC5" w14:textId="52276896" w:rsidR="006A774E" w:rsidRPr="006026C1" w:rsidRDefault="006A774E" w:rsidP="009B7DA6">
      <w:pPr>
        <w:pStyle w:val="Heading1"/>
        <w:spacing w:line="276" w:lineRule="auto"/>
        <w:rPr>
          <w:rFonts w:ascii="Arial" w:hAnsi="Arial" w:cs="Arial"/>
          <w:b/>
          <w:bCs/>
          <w:color w:val="auto"/>
          <w:sz w:val="24"/>
          <w:szCs w:val="24"/>
        </w:rPr>
      </w:pPr>
      <w:bookmarkStart w:id="7" w:name="_Toc139636724"/>
      <w:r w:rsidRPr="006026C1">
        <w:rPr>
          <w:rFonts w:ascii="Arial" w:hAnsi="Arial" w:cs="Arial"/>
          <w:b/>
          <w:bCs/>
          <w:color w:val="auto"/>
          <w:sz w:val="24"/>
          <w:szCs w:val="24"/>
        </w:rPr>
        <w:lastRenderedPageBreak/>
        <w:t>8.</w:t>
      </w:r>
      <w:r w:rsidR="00675D22" w:rsidRPr="006026C1">
        <w:rPr>
          <w:rFonts w:ascii="Arial" w:hAnsi="Arial" w:cs="Arial"/>
          <w:b/>
          <w:bCs/>
          <w:color w:val="auto"/>
          <w:sz w:val="24"/>
          <w:szCs w:val="24"/>
        </w:rPr>
        <w:t xml:space="preserve"> </w:t>
      </w:r>
      <w:r w:rsidRPr="006026C1">
        <w:rPr>
          <w:rFonts w:ascii="Arial" w:hAnsi="Arial" w:cs="Arial"/>
          <w:b/>
          <w:bCs/>
          <w:color w:val="auto"/>
          <w:sz w:val="24"/>
          <w:szCs w:val="24"/>
        </w:rPr>
        <w:t>Shortlisting</w:t>
      </w:r>
      <w:bookmarkEnd w:id="7"/>
    </w:p>
    <w:p w14:paraId="4CE434FB" w14:textId="77777777" w:rsidR="00675D22" w:rsidRPr="006026C1" w:rsidRDefault="00675D22" w:rsidP="009B7DA6">
      <w:pPr>
        <w:spacing w:after="0" w:line="276" w:lineRule="auto"/>
        <w:jc w:val="both"/>
        <w:rPr>
          <w:rFonts w:ascii="Arial" w:hAnsi="Arial" w:cs="Arial"/>
          <w:b/>
          <w:bCs/>
          <w:sz w:val="24"/>
          <w:szCs w:val="24"/>
        </w:rPr>
      </w:pPr>
    </w:p>
    <w:p w14:paraId="2B846FCF" w14:textId="51612E19" w:rsidR="008C1C6C" w:rsidRPr="006026C1" w:rsidRDefault="008C1C6C" w:rsidP="009B7DA6">
      <w:pPr>
        <w:spacing w:after="0" w:line="276" w:lineRule="auto"/>
        <w:jc w:val="both"/>
        <w:rPr>
          <w:rFonts w:ascii="Arial" w:hAnsi="Arial" w:cs="Arial"/>
          <w:sz w:val="24"/>
          <w:szCs w:val="24"/>
        </w:rPr>
      </w:pPr>
      <w:r w:rsidRPr="006026C1">
        <w:rPr>
          <w:rFonts w:ascii="Arial" w:hAnsi="Arial" w:cs="Arial"/>
          <w:b/>
          <w:bCs/>
          <w:sz w:val="24"/>
          <w:szCs w:val="24"/>
        </w:rPr>
        <w:t>The recruitment panel</w:t>
      </w:r>
      <w:r w:rsidR="00446C58" w:rsidRPr="006026C1">
        <w:rPr>
          <w:rFonts w:ascii="Arial" w:hAnsi="Arial" w:cs="Arial"/>
          <w:b/>
          <w:bCs/>
          <w:sz w:val="24"/>
          <w:szCs w:val="24"/>
        </w:rPr>
        <w:t>:</w:t>
      </w:r>
      <w:r w:rsidRPr="006026C1">
        <w:rPr>
          <w:rFonts w:ascii="Arial" w:hAnsi="Arial" w:cs="Arial"/>
          <w:sz w:val="24"/>
          <w:szCs w:val="24"/>
        </w:rPr>
        <w:t xml:space="preserve"> (shortlisting and interview processes) should consist of at least two people (ideally three) e.g. conducted by the same group of people throughout to ensure consistency. It is recommended that at least one of the recruiting panel members has undertaken the appropriate Safer Recruitment training and one of the panel members is a higher grade than the role being interviewed for. If schools </w:t>
      </w:r>
      <w:r w:rsidR="00D67E41" w:rsidRPr="006026C1">
        <w:rPr>
          <w:rFonts w:ascii="Arial" w:hAnsi="Arial" w:cs="Arial"/>
          <w:sz w:val="24"/>
          <w:szCs w:val="24"/>
        </w:rPr>
        <w:t xml:space="preserve">/ Trust </w:t>
      </w:r>
      <w:r w:rsidRPr="006026C1">
        <w:rPr>
          <w:rFonts w:ascii="Arial" w:hAnsi="Arial" w:cs="Arial"/>
          <w:sz w:val="24"/>
          <w:szCs w:val="24"/>
        </w:rPr>
        <w:t>require guidance or training on the application process, please contact the DDAT HR Team. If an application form has been submitted electronically, this must be signed when the candidate attends interview.</w:t>
      </w:r>
    </w:p>
    <w:p w14:paraId="68D86D45" w14:textId="77777777" w:rsidR="008C1C6C" w:rsidRPr="006026C1" w:rsidRDefault="008C1C6C" w:rsidP="009B7DA6">
      <w:pPr>
        <w:spacing w:after="0" w:line="276" w:lineRule="auto"/>
        <w:jc w:val="both"/>
        <w:rPr>
          <w:rFonts w:ascii="Arial" w:hAnsi="Arial" w:cs="Arial"/>
          <w:b/>
          <w:bCs/>
          <w:sz w:val="24"/>
          <w:szCs w:val="24"/>
        </w:rPr>
      </w:pPr>
    </w:p>
    <w:p w14:paraId="4EAFB2C9" w14:textId="7E16A4F8" w:rsidR="006A774E" w:rsidRPr="006026C1" w:rsidRDefault="006A774E" w:rsidP="009B7DA6">
      <w:pPr>
        <w:spacing w:after="0" w:line="276" w:lineRule="auto"/>
        <w:jc w:val="both"/>
        <w:rPr>
          <w:rFonts w:ascii="Arial" w:hAnsi="Arial" w:cs="Arial"/>
          <w:sz w:val="24"/>
          <w:szCs w:val="24"/>
        </w:rPr>
      </w:pPr>
      <w:r w:rsidRPr="006026C1">
        <w:rPr>
          <w:rFonts w:ascii="Arial" w:hAnsi="Arial" w:cs="Arial"/>
          <w:sz w:val="24"/>
          <w:szCs w:val="24"/>
        </w:rPr>
        <w:t>In shortlisting candidates, the panel must only consider factors relevant to the post as detailed in the job description and person specification. All information considered must be contained within the application form and covering letter.</w:t>
      </w:r>
      <w:r w:rsidR="006C02F8" w:rsidRPr="006026C1">
        <w:rPr>
          <w:rFonts w:ascii="Arial" w:hAnsi="Arial" w:cs="Arial"/>
          <w:sz w:val="24"/>
          <w:szCs w:val="24"/>
        </w:rPr>
        <w:t xml:space="preserve">  </w:t>
      </w:r>
    </w:p>
    <w:p w14:paraId="522D2377" w14:textId="77777777" w:rsidR="008E346B" w:rsidRPr="006026C1" w:rsidRDefault="008E346B" w:rsidP="009B7DA6">
      <w:pPr>
        <w:spacing w:after="0" w:line="276" w:lineRule="auto"/>
        <w:jc w:val="both"/>
        <w:rPr>
          <w:rFonts w:ascii="Arial" w:hAnsi="Arial" w:cs="Arial"/>
          <w:sz w:val="24"/>
          <w:szCs w:val="24"/>
        </w:rPr>
      </w:pPr>
    </w:p>
    <w:p w14:paraId="456AA927" w14:textId="014B7CA7" w:rsidR="006A774E" w:rsidRPr="006026C1" w:rsidRDefault="006A774E" w:rsidP="009B7DA6">
      <w:pPr>
        <w:spacing w:after="0" w:line="276" w:lineRule="auto"/>
        <w:jc w:val="both"/>
        <w:rPr>
          <w:rFonts w:ascii="Arial" w:hAnsi="Arial" w:cs="Arial"/>
          <w:sz w:val="24"/>
          <w:szCs w:val="24"/>
        </w:rPr>
      </w:pPr>
      <w:r w:rsidRPr="006026C1">
        <w:rPr>
          <w:rFonts w:ascii="Arial" w:hAnsi="Arial" w:cs="Arial"/>
          <w:sz w:val="24"/>
          <w:szCs w:val="24"/>
        </w:rPr>
        <w:t xml:space="preserve">Application forms should be scrutinised </w:t>
      </w:r>
      <w:r w:rsidR="006C02F8" w:rsidRPr="006026C1">
        <w:rPr>
          <w:rFonts w:ascii="Arial" w:hAnsi="Arial" w:cs="Arial"/>
          <w:sz w:val="24"/>
          <w:szCs w:val="24"/>
        </w:rPr>
        <w:t xml:space="preserve">by each panel member independently </w:t>
      </w:r>
      <w:r w:rsidRPr="006026C1">
        <w:rPr>
          <w:rFonts w:ascii="Arial" w:hAnsi="Arial" w:cs="Arial"/>
          <w:sz w:val="24"/>
          <w:szCs w:val="24"/>
        </w:rPr>
        <w:t xml:space="preserve">to ensure they </w:t>
      </w:r>
      <w:r w:rsidR="006C02F8" w:rsidRPr="006026C1">
        <w:rPr>
          <w:rFonts w:ascii="Arial" w:hAnsi="Arial" w:cs="Arial"/>
          <w:sz w:val="24"/>
          <w:szCs w:val="24"/>
        </w:rPr>
        <w:t xml:space="preserve">meet all the essential aspects of the person specification requirements, that the forms </w:t>
      </w:r>
      <w:r w:rsidRPr="006026C1">
        <w:rPr>
          <w:rFonts w:ascii="Arial" w:hAnsi="Arial" w:cs="Arial"/>
          <w:sz w:val="24"/>
          <w:szCs w:val="24"/>
        </w:rPr>
        <w:t>are fully completed and that any gaps in employment are explained.  Any discrepancies, anomalies or concerns should be considered during shortlisting and if shortlisted</w:t>
      </w:r>
      <w:r w:rsidR="00E35C2E" w:rsidRPr="006026C1">
        <w:rPr>
          <w:rFonts w:ascii="Arial" w:hAnsi="Arial" w:cs="Arial"/>
          <w:sz w:val="24"/>
          <w:szCs w:val="24"/>
        </w:rPr>
        <w:t>,</w:t>
      </w:r>
      <w:r w:rsidRPr="006026C1">
        <w:rPr>
          <w:rFonts w:ascii="Arial" w:hAnsi="Arial" w:cs="Arial"/>
          <w:sz w:val="24"/>
          <w:szCs w:val="24"/>
        </w:rPr>
        <w:t xml:space="preserve"> explored and verified during the interview process.</w:t>
      </w:r>
      <w:r w:rsidR="006C02F8" w:rsidRPr="006026C1">
        <w:rPr>
          <w:rFonts w:ascii="Arial" w:hAnsi="Arial" w:cs="Arial"/>
          <w:sz w:val="24"/>
          <w:szCs w:val="24"/>
        </w:rPr>
        <w:t xml:space="preserve">  Panel members will each create an independent record of their </w:t>
      </w:r>
      <w:r w:rsidR="00992B5C" w:rsidRPr="006026C1">
        <w:rPr>
          <w:rFonts w:ascii="Arial" w:hAnsi="Arial" w:cs="Arial"/>
          <w:sz w:val="24"/>
          <w:szCs w:val="24"/>
        </w:rPr>
        <w:t>shortlisting before</w:t>
      </w:r>
      <w:r w:rsidR="006C02F8" w:rsidRPr="006026C1">
        <w:rPr>
          <w:rFonts w:ascii="Arial" w:hAnsi="Arial" w:cs="Arial"/>
          <w:sz w:val="24"/>
          <w:szCs w:val="24"/>
        </w:rPr>
        <w:t xml:space="preserve"> these are then collated and discussed by the full panel to decide the final shortlist.</w:t>
      </w:r>
      <w:r w:rsidR="00984EB9" w:rsidRPr="006026C1">
        <w:rPr>
          <w:rFonts w:ascii="Arial" w:hAnsi="Arial" w:cs="Arial"/>
          <w:sz w:val="24"/>
          <w:szCs w:val="24"/>
        </w:rPr>
        <w:t xml:space="preserve"> </w:t>
      </w:r>
    </w:p>
    <w:p w14:paraId="78B8AF3C" w14:textId="10C35F69" w:rsidR="008E346B" w:rsidRPr="006026C1" w:rsidRDefault="008E346B" w:rsidP="009B7DA6">
      <w:pPr>
        <w:spacing w:after="0" w:line="276" w:lineRule="auto"/>
        <w:jc w:val="both"/>
        <w:rPr>
          <w:rFonts w:ascii="Arial" w:hAnsi="Arial" w:cs="Arial"/>
          <w:sz w:val="24"/>
          <w:szCs w:val="24"/>
        </w:rPr>
      </w:pPr>
    </w:p>
    <w:p w14:paraId="322FF4F2" w14:textId="67C03F28" w:rsidR="006C02F8" w:rsidRPr="006026C1" w:rsidRDefault="006C02F8" w:rsidP="009B7DA6">
      <w:pPr>
        <w:spacing w:after="0" w:line="276" w:lineRule="auto"/>
        <w:jc w:val="both"/>
        <w:rPr>
          <w:rFonts w:ascii="Arial" w:hAnsi="Arial" w:cs="Arial"/>
          <w:sz w:val="24"/>
          <w:szCs w:val="24"/>
        </w:rPr>
      </w:pPr>
      <w:r w:rsidRPr="006026C1">
        <w:rPr>
          <w:rFonts w:ascii="Arial" w:hAnsi="Arial" w:cs="Arial"/>
          <w:sz w:val="24"/>
          <w:szCs w:val="24"/>
        </w:rPr>
        <w:t xml:space="preserve">The Trust is committed to ensuring that safeguarding is a top priority.  </w:t>
      </w:r>
      <w:r w:rsidR="00BE55A4" w:rsidRPr="006026C1">
        <w:rPr>
          <w:rFonts w:ascii="Arial" w:hAnsi="Arial" w:cs="Arial"/>
          <w:sz w:val="24"/>
          <w:szCs w:val="24"/>
        </w:rPr>
        <w:t xml:space="preserve">In line with KCSIE </w:t>
      </w:r>
      <w:r w:rsidRPr="006026C1">
        <w:rPr>
          <w:rFonts w:ascii="Arial" w:hAnsi="Arial" w:cs="Arial"/>
          <w:sz w:val="24"/>
          <w:szCs w:val="24"/>
        </w:rPr>
        <w:t>a</w:t>
      </w:r>
      <w:r w:rsidR="005A34F6" w:rsidRPr="006026C1">
        <w:rPr>
          <w:rFonts w:ascii="Arial" w:hAnsi="Arial" w:cs="Arial"/>
          <w:sz w:val="24"/>
          <w:szCs w:val="24"/>
        </w:rPr>
        <w:t>n online</w:t>
      </w:r>
      <w:r w:rsidRPr="006026C1">
        <w:rPr>
          <w:rFonts w:ascii="Arial" w:hAnsi="Arial" w:cs="Arial"/>
          <w:sz w:val="24"/>
          <w:szCs w:val="24"/>
        </w:rPr>
        <w:t xml:space="preserve"> search</w:t>
      </w:r>
      <w:r w:rsidR="005A34F6" w:rsidRPr="006026C1">
        <w:rPr>
          <w:rFonts w:ascii="Arial" w:hAnsi="Arial" w:cs="Arial"/>
          <w:sz w:val="24"/>
          <w:szCs w:val="24"/>
        </w:rPr>
        <w:t xml:space="preserve"> </w:t>
      </w:r>
      <w:r w:rsidR="00984EB9" w:rsidRPr="006026C1">
        <w:rPr>
          <w:rFonts w:ascii="Arial" w:hAnsi="Arial" w:cs="Arial"/>
          <w:sz w:val="24"/>
          <w:szCs w:val="24"/>
        </w:rPr>
        <w:t xml:space="preserve">should be undertaken </w:t>
      </w:r>
      <w:r w:rsidR="005A34F6" w:rsidRPr="006026C1">
        <w:rPr>
          <w:rFonts w:ascii="Arial" w:hAnsi="Arial" w:cs="Arial"/>
          <w:sz w:val="24"/>
          <w:szCs w:val="24"/>
        </w:rPr>
        <w:t>as part of the due diligence</w:t>
      </w:r>
      <w:r w:rsidRPr="006026C1">
        <w:rPr>
          <w:rFonts w:ascii="Arial" w:hAnsi="Arial" w:cs="Arial"/>
          <w:sz w:val="24"/>
          <w:szCs w:val="24"/>
        </w:rPr>
        <w:t xml:space="preserve"> </w:t>
      </w:r>
      <w:r w:rsidR="005A34F6" w:rsidRPr="006026C1">
        <w:rPr>
          <w:rFonts w:ascii="Arial" w:hAnsi="Arial" w:cs="Arial"/>
          <w:sz w:val="24"/>
          <w:szCs w:val="24"/>
        </w:rPr>
        <w:t>on</w:t>
      </w:r>
      <w:r w:rsidRPr="006026C1">
        <w:rPr>
          <w:rFonts w:ascii="Arial" w:hAnsi="Arial" w:cs="Arial"/>
          <w:sz w:val="24"/>
          <w:szCs w:val="24"/>
        </w:rPr>
        <w:t xml:space="preserve"> the</w:t>
      </w:r>
      <w:r w:rsidR="00BE55A4" w:rsidRPr="006026C1">
        <w:rPr>
          <w:rFonts w:ascii="Arial" w:hAnsi="Arial" w:cs="Arial"/>
          <w:sz w:val="24"/>
          <w:szCs w:val="24"/>
        </w:rPr>
        <w:t xml:space="preserve"> shortlisted</w:t>
      </w:r>
      <w:r w:rsidRPr="006026C1">
        <w:rPr>
          <w:rFonts w:ascii="Arial" w:hAnsi="Arial" w:cs="Arial"/>
          <w:sz w:val="24"/>
          <w:szCs w:val="24"/>
        </w:rPr>
        <w:t xml:space="preserve"> candidate</w:t>
      </w:r>
      <w:r w:rsidR="00BE55A4" w:rsidRPr="006026C1">
        <w:rPr>
          <w:rFonts w:ascii="Arial" w:hAnsi="Arial" w:cs="Arial"/>
          <w:sz w:val="24"/>
          <w:szCs w:val="24"/>
        </w:rPr>
        <w:t>s</w:t>
      </w:r>
      <w:r w:rsidRPr="006026C1">
        <w:rPr>
          <w:rFonts w:ascii="Arial" w:hAnsi="Arial" w:cs="Arial"/>
          <w:sz w:val="24"/>
          <w:szCs w:val="24"/>
        </w:rPr>
        <w:t xml:space="preserve"> via Goo</w:t>
      </w:r>
      <w:r w:rsidR="00F62093" w:rsidRPr="006026C1">
        <w:rPr>
          <w:rFonts w:ascii="Arial" w:hAnsi="Arial" w:cs="Arial"/>
          <w:sz w:val="24"/>
          <w:szCs w:val="24"/>
        </w:rPr>
        <w:t>g</w:t>
      </w:r>
      <w:r w:rsidRPr="006026C1">
        <w:rPr>
          <w:rFonts w:ascii="Arial" w:hAnsi="Arial" w:cs="Arial"/>
          <w:sz w:val="24"/>
          <w:szCs w:val="24"/>
        </w:rPr>
        <w:t>le, Facebook, Linked</w:t>
      </w:r>
      <w:r w:rsidR="003F4003" w:rsidRPr="006026C1">
        <w:rPr>
          <w:rFonts w:ascii="Arial" w:hAnsi="Arial" w:cs="Arial"/>
          <w:sz w:val="24"/>
          <w:szCs w:val="24"/>
        </w:rPr>
        <w:t>I</w:t>
      </w:r>
      <w:r w:rsidRPr="006026C1">
        <w:rPr>
          <w:rFonts w:ascii="Arial" w:hAnsi="Arial" w:cs="Arial"/>
          <w:sz w:val="24"/>
          <w:szCs w:val="24"/>
        </w:rPr>
        <w:t>n, Twitter, YouTube and any other social media platform.</w:t>
      </w:r>
      <w:r w:rsidR="000D5759" w:rsidRPr="006026C1">
        <w:rPr>
          <w:rFonts w:ascii="Arial" w:hAnsi="Arial" w:cs="Arial"/>
          <w:sz w:val="24"/>
          <w:szCs w:val="24"/>
        </w:rPr>
        <w:t xml:space="preserve">  This may help identify any incidents or issues that have happened</w:t>
      </w:r>
      <w:r w:rsidR="00984EB9" w:rsidRPr="006026C1">
        <w:rPr>
          <w:rFonts w:ascii="Arial" w:hAnsi="Arial" w:cs="Arial"/>
          <w:sz w:val="24"/>
          <w:szCs w:val="24"/>
        </w:rPr>
        <w:t xml:space="preserve"> that</w:t>
      </w:r>
      <w:r w:rsidR="000D5759" w:rsidRPr="006026C1">
        <w:rPr>
          <w:rFonts w:ascii="Arial" w:hAnsi="Arial" w:cs="Arial"/>
          <w:sz w:val="24"/>
          <w:szCs w:val="24"/>
        </w:rPr>
        <w:t xml:space="preserve"> are publicly available online, which the school </w:t>
      </w:r>
      <w:r w:rsidR="00CB53B6" w:rsidRPr="006026C1">
        <w:rPr>
          <w:rFonts w:ascii="Arial" w:hAnsi="Arial" w:cs="Arial"/>
          <w:sz w:val="24"/>
          <w:szCs w:val="24"/>
        </w:rPr>
        <w:t>/ Trust</w:t>
      </w:r>
      <w:r w:rsidR="000D5759" w:rsidRPr="006026C1">
        <w:rPr>
          <w:rFonts w:ascii="Arial" w:hAnsi="Arial" w:cs="Arial"/>
          <w:sz w:val="24"/>
          <w:szCs w:val="24"/>
        </w:rPr>
        <w:t xml:space="preserve"> might want to explore with the applicant at interview</w:t>
      </w:r>
      <w:r w:rsidR="00984EB9" w:rsidRPr="006026C1">
        <w:rPr>
          <w:rFonts w:ascii="Arial" w:hAnsi="Arial" w:cs="Arial"/>
          <w:sz w:val="24"/>
          <w:szCs w:val="24"/>
        </w:rPr>
        <w:t>.  This may include any offensive or inappropriate material. Guidance and template documents are available from DDAT HR.</w:t>
      </w:r>
    </w:p>
    <w:p w14:paraId="0B2D5642" w14:textId="77777777" w:rsidR="006C02F8" w:rsidRPr="006026C1" w:rsidRDefault="006C02F8" w:rsidP="009B7DA6">
      <w:pPr>
        <w:spacing w:after="0" w:line="276" w:lineRule="auto"/>
        <w:jc w:val="both"/>
        <w:rPr>
          <w:rFonts w:ascii="Arial" w:hAnsi="Arial" w:cs="Arial"/>
          <w:sz w:val="24"/>
          <w:szCs w:val="24"/>
        </w:rPr>
      </w:pPr>
    </w:p>
    <w:p w14:paraId="27E818BB" w14:textId="77777777" w:rsidR="006A774E" w:rsidRPr="006026C1" w:rsidRDefault="006A774E" w:rsidP="009B7DA6">
      <w:pPr>
        <w:spacing w:after="0" w:line="276" w:lineRule="auto"/>
        <w:jc w:val="both"/>
        <w:rPr>
          <w:rFonts w:ascii="Arial" w:hAnsi="Arial" w:cs="Arial"/>
          <w:sz w:val="24"/>
          <w:szCs w:val="24"/>
        </w:rPr>
      </w:pPr>
      <w:r w:rsidRPr="006026C1">
        <w:rPr>
          <w:rFonts w:ascii="Arial" w:hAnsi="Arial" w:cs="Arial"/>
          <w:sz w:val="24"/>
          <w:szCs w:val="24"/>
        </w:rPr>
        <w:t>Selection criteria can be weighted to recognise more important aspects of the post.</w:t>
      </w:r>
    </w:p>
    <w:p w14:paraId="0E09966D" w14:textId="3100CE10" w:rsidR="006A774E" w:rsidRPr="006026C1" w:rsidRDefault="00984EB9" w:rsidP="009B7DA6">
      <w:pPr>
        <w:spacing w:after="0" w:line="276" w:lineRule="auto"/>
        <w:jc w:val="both"/>
        <w:rPr>
          <w:rFonts w:ascii="Arial" w:hAnsi="Arial" w:cs="Arial"/>
          <w:sz w:val="24"/>
          <w:szCs w:val="24"/>
        </w:rPr>
      </w:pPr>
      <w:r w:rsidRPr="006026C1">
        <w:rPr>
          <w:rFonts w:ascii="Arial" w:hAnsi="Arial" w:cs="Arial"/>
          <w:sz w:val="24"/>
          <w:szCs w:val="24"/>
        </w:rPr>
        <w:t>All records, and r</w:t>
      </w:r>
      <w:r w:rsidR="006A774E" w:rsidRPr="006026C1">
        <w:rPr>
          <w:rFonts w:ascii="Arial" w:hAnsi="Arial" w:cs="Arial"/>
          <w:sz w:val="24"/>
          <w:szCs w:val="24"/>
        </w:rPr>
        <w:t>easons for shortlisting or rejecting applicants in line with the job description and person specification should be recorded and kept.</w:t>
      </w:r>
    </w:p>
    <w:p w14:paraId="75772193" w14:textId="77777777" w:rsidR="008C1C6C" w:rsidRPr="006026C1" w:rsidRDefault="008C1C6C" w:rsidP="009B7DA6">
      <w:pPr>
        <w:spacing w:after="0" w:line="276" w:lineRule="auto"/>
        <w:jc w:val="both"/>
        <w:rPr>
          <w:rFonts w:ascii="Arial" w:hAnsi="Arial" w:cs="Arial"/>
          <w:sz w:val="24"/>
          <w:szCs w:val="24"/>
        </w:rPr>
      </w:pPr>
    </w:p>
    <w:p w14:paraId="2B918231" w14:textId="7AB431A1" w:rsidR="00CE42BC" w:rsidRPr="006026C1" w:rsidRDefault="008C1C6C" w:rsidP="009B7DA6">
      <w:pPr>
        <w:spacing w:after="0" w:line="276" w:lineRule="auto"/>
        <w:jc w:val="both"/>
        <w:rPr>
          <w:rFonts w:ascii="Arial" w:hAnsi="Arial" w:cs="Arial"/>
          <w:sz w:val="24"/>
          <w:szCs w:val="24"/>
        </w:rPr>
      </w:pPr>
      <w:r w:rsidRPr="006026C1">
        <w:rPr>
          <w:rFonts w:ascii="Arial" w:hAnsi="Arial" w:cs="Arial"/>
          <w:sz w:val="24"/>
          <w:szCs w:val="24"/>
        </w:rPr>
        <w:t xml:space="preserve">Shortlisted candidates </w:t>
      </w:r>
      <w:r w:rsidR="00446C58" w:rsidRPr="006026C1">
        <w:rPr>
          <w:rFonts w:ascii="Arial" w:hAnsi="Arial" w:cs="Arial"/>
          <w:sz w:val="24"/>
          <w:szCs w:val="24"/>
        </w:rPr>
        <w:t>must</w:t>
      </w:r>
      <w:r w:rsidRPr="006026C1">
        <w:rPr>
          <w:rFonts w:ascii="Arial" w:hAnsi="Arial" w:cs="Arial"/>
          <w:sz w:val="24"/>
          <w:szCs w:val="24"/>
        </w:rPr>
        <w:t xml:space="preserve"> be asked to complete a self-declaration of their criminal record or information that would make them unsuitable to work with children. Self-declaration is subject to Ministry of Justice guidance on the disclosure of criminal records.</w:t>
      </w:r>
    </w:p>
    <w:p w14:paraId="20331D7E" w14:textId="77777777" w:rsidR="008C1C6C" w:rsidRPr="006026C1" w:rsidRDefault="008C1C6C" w:rsidP="009B7DA6">
      <w:pPr>
        <w:spacing w:after="0" w:line="276" w:lineRule="auto"/>
        <w:jc w:val="both"/>
        <w:rPr>
          <w:rFonts w:ascii="Arial" w:hAnsi="Arial" w:cs="Arial"/>
          <w:sz w:val="24"/>
          <w:szCs w:val="24"/>
        </w:rPr>
      </w:pPr>
    </w:p>
    <w:p w14:paraId="22C2A2A4" w14:textId="47157564" w:rsidR="00675D22" w:rsidRPr="006026C1" w:rsidRDefault="00BF3C69" w:rsidP="009B7DA6">
      <w:pPr>
        <w:spacing w:after="0" w:line="276" w:lineRule="auto"/>
        <w:jc w:val="both"/>
        <w:rPr>
          <w:rFonts w:ascii="Arial" w:hAnsi="Arial" w:cs="Arial"/>
          <w:sz w:val="24"/>
          <w:szCs w:val="24"/>
        </w:rPr>
      </w:pPr>
      <w:r w:rsidRPr="006026C1">
        <w:rPr>
          <w:rFonts w:ascii="Arial" w:hAnsi="Arial" w:cs="Arial"/>
          <w:sz w:val="24"/>
          <w:szCs w:val="24"/>
        </w:rPr>
        <w:t>Due to high responses to our adverts we are unable to contact every applicant, therefore i</w:t>
      </w:r>
      <w:r w:rsidR="00CE42BC" w:rsidRPr="006026C1">
        <w:rPr>
          <w:rFonts w:ascii="Arial" w:hAnsi="Arial" w:cs="Arial"/>
          <w:sz w:val="24"/>
          <w:szCs w:val="24"/>
        </w:rPr>
        <w:t xml:space="preserve">f </w:t>
      </w:r>
      <w:r w:rsidR="00E35C2E" w:rsidRPr="006026C1">
        <w:rPr>
          <w:rFonts w:ascii="Arial" w:hAnsi="Arial" w:cs="Arial"/>
          <w:sz w:val="24"/>
          <w:szCs w:val="24"/>
        </w:rPr>
        <w:t xml:space="preserve">an applicant has </w:t>
      </w:r>
      <w:r w:rsidR="00CE42BC" w:rsidRPr="006026C1">
        <w:rPr>
          <w:rFonts w:ascii="Arial" w:hAnsi="Arial" w:cs="Arial"/>
          <w:sz w:val="24"/>
          <w:szCs w:val="24"/>
        </w:rPr>
        <w:t xml:space="preserve">not been contacted within 7 days of the advertised shortlisting </w:t>
      </w:r>
      <w:r w:rsidRPr="006026C1">
        <w:rPr>
          <w:rFonts w:ascii="Arial" w:hAnsi="Arial" w:cs="Arial"/>
          <w:sz w:val="24"/>
          <w:szCs w:val="24"/>
        </w:rPr>
        <w:t xml:space="preserve">date, then </w:t>
      </w:r>
      <w:r w:rsidR="00E35C2E" w:rsidRPr="006026C1">
        <w:rPr>
          <w:rFonts w:ascii="Arial" w:hAnsi="Arial" w:cs="Arial"/>
          <w:sz w:val="24"/>
          <w:szCs w:val="24"/>
        </w:rPr>
        <w:t xml:space="preserve">they </w:t>
      </w:r>
      <w:r w:rsidRPr="006026C1">
        <w:rPr>
          <w:rFonts w:ascii="Arial" w:hAnsi="Arial" w:cs="Arial"/>
          <w:sz w:val="24"/>
          <w:szCs w:val="24"/>
        </w:rPr>
        <w:t xml:space="preserve">will have been unsuccessful in </w:t>
      </w:r>
      <w:r w:rsidR="00E35C2E" w:rsidRPr="006026C1">
        <w:rPr>
          <w:rFonts w:ascii="Arial" w:hAnsi="Arial" w:cs="Arial"/>
          <w:sz w:val="24"/>
          <w:szCs w:val="24"/>
        </w:rPr>
        <w:t xml:space="preserve">their </w:t>
      </w:r>
      <w:r w:rsidRPr="006026C1">
        <w:rPr>
          <w:rFonts w:ascii="Arial" w:hAnsi="Arial" w:cs="Arial"/>
          <w:sz w:val="24"/>
          <w:szCs w:val="24"/>
        </w:rPr>
        <w:t>application.</w:t>
      </w:r>
    </w:p>
    <w:p w14:paraId="689DEFC4" w14:textId="77777777" w:rsidR="00BF3C69" w:rsidRPr="006026C1" w:rsidRDefault="00BF3C69" w:rsidP="009B7DA6">
      <w:pPr>
        <w:spacing w:after="0" w:line="276" w:lineRule="auto"/>
        <w:jc w:val="both"/>
        <w:rPr>
          <w:rFonts w:ascii="Arial" w:hAnsi="Arial" w:cs="Arial"/>
          <w:sz w:val="24"/>
          <w:szCs w:val="24"/>
        </w:rPr>
      </w:pPr>
    </w:p>
    <w:p w14:paraId="20DC9AEE" w14:textId="5E16D708" w:rsidR="006A774E" w:rsidRPr="006026C1" w:rsidRDefault="006A774E" w:rsidP="009B7DA6">
      <w:pPr>
        <w:pStyle w:val="Heading1"/>
        <w:spacing w:after="240" w:line="276" w:lineRule="auto"/>
        <w:rPr>
          <w:rFonts w:ascii="Arial" w:hAnsi="Arial" w:cs="Arial"/>
          <w:color w:val="auto"/>
          <w:sz w:val="24"/>
          <w:szCs w:val="24"/>
        </w:rPr>
      </w:pPr>
      <w:bookmarkStart w:id="8" w:name="_Toc139636725"/>
      <w:r w:rsidRPr="006026C1">
        <w:rPr>
          <w:rFonts w:ascii="Arial" w:hAnsi="Arial" w:cs="Arial"/>
          <w:b/>
          <w:bCs/>
          <w:color w:val="auto"/>
          <w:sz w:val="24"/>
          <w:szCs w:val="24"/>
        </w:rPr>
        <w:lastRenderedPageBreak/>
        <w:t>9.</w:t>
      </w:r>
      <w:r w:rsidRPr="006026C1">
        <w:rPr>
          <w:rFonts w:ascii="Arial" w:hAnsi="Arial" w:cs="Arial"/>
          <w:b/>
          <w:bCs/>
          <w:color w:val="auto"/>
          <w:sz w:val="24"/>
          <w:szCs w:val="24"/>
        </w:rPr>
        <w:tab/>
      </w:r>
      <w:r w:rsidR="006C02F8" w:rsidRPr="006026C1">
        <w:rPr>
          <w:rFonts w:ascii="Arial" w:hAnsi="Arial" w:cs="Arial"/>
          <w:b/>
          <w:bCs/>
          <w:color w:val="auto"/>
          <w:sz w:val="24"/>
          <w:szCs w:val="24"/>
        </w:rPr>
        <w:t>Selection Process</w:t>
      </w:r>
      <w:bookmarkEnd w:id="8"/>
      <w:r w:rsidRPr="006026C1">
        <w:rPr>
          <w:rFonts w:ascii="Arial" w:hAnsi="Arial" w:cs="Arial"/>
          <w:b/>
          <w:bCs/>
          <w:color w:val="auto"/>
          <w:sz w:val="24"/>
          <w:szCs w:val="24"/>
        </w:rPr>
        <w:t xml:space="preserve"> </w:t>
      </w:r>
    </w:p>
    <w:p w14:paraId="4A30734D" w14:textId="278953AD" w:rsidR="006A774E" w:rsidRPr="006026C1" w:rsidRDefault="006A774E" w:rsidP="009B7DA6">
      <w:pPr>
        <w:spacing w:after="0" w:line="276" w:lineRule="auto"/>
        <w:jc w:val="both"/>
        <w:rPr>
          <w:rFonts w:ascii="Arial" w:hAnsi="Arial" w:cs="Arial"/>
          <w:sz w:val="24"/>
          <w:szCs w:val="24"/>
        </w:rPr>
      </w:pPr>
      <w:r w:rsidRPr="006026C1">
        <w:rPr>
          <w:rFonts w:ascii="Arial" w:hAnsi="Arial" w:cs="Arial"/>
          <w:sz w:val="24"/>
          <w:szCs w:val="24"/>
        </w:rPr>
        <w:t>Successful applicants should be given appropriate notice to attend the interview process and be informed in writing of the format and any assessment preparation required</w:t>
      </w:r>
      <w:r w:rsidR="008C1C6C" w:rsidRPr="006026C1">
        <w:rPr>
          <w:rFonts w:ascii="Arial" w:hAnsi="Arial" w:cs="Arial"/>
          <w:sz w:val="24"/>
          <w:szCs w:val="24"/>
        </w:rPr>
        <w:t>.</w:t>
      </w:r>
      <w:r w:rsidRPr="006026C1">
        <w:rPr>
          <w:rFonts w:ascii="Arial" w:hAnsi="Arial" w:cs="Arial"/>
          <w:sz w:val="24"/>
          <w:szCs w:val="24"/>
        </w:rPr>
        <w:t xml:space="preserve"> Where possible, the date for interviews should be included in the job advertisement. The invitation to interview letter will ask if candidates have any specific requirements that need to be </w:t>
      </w:r>
      <w:r w:rsidR="003C72EB" w:rsidRPr="006026C1">
        <w:rPr>
          <w:rFonts w:ascii="Arial" w:hAnsi="Arial" w:cs="Arial"/>
          <w:sz w:val="24"/>
          <w:szCs w:val="24"/>
        </w:rPr>
        <w:t>considered</w:t>
      </w:r>
      <w:r w:rsidRPr="006026C1">
        <w:rPr>
          <w:rFonts w:ascii="Arial" w:hAnsi="Arial" w:cs="Arial"/>
          <w:sz w:val="24"/>
          <w:szCs w:val="24"/>
        </w:rPr>
        <w:t>. Candidates should also be asked to bring all certificate</w:t>
      </w:r>
      <w:r w:rsidR="00E35C2E" w:rsidRPr="006026C1">
        <w:rPr>
          <w:rFonts w:ascii="Arial" w:hAnsi="Arial" w:cs="Arial"/>
          <w:sz w:val="24"/>
          <w:szCs w:val="24"/>
        </w:rPr>
        <w:t>s</w:t>
      </w:r>
      <w:r w:rsidRPr="006026C1">
        <w:rPr>
          <w:rFonts w:ascii="Arial" w:hAnsi="Arial" w:cs="Arial"/>
          <w:sz w:val="24"/>
          <w:szCs w:val="24"/>
        </w:rPr>
        <w:t xml:space="preserve"> of relevant qualifications</w:t>
      </w:r>
      <w:r w:rsidR="008C1C6C" w:rsidRPr="006026C1">
        <w:rPr>
          <w:rFonts w:ascii="Arial" w:hAnsi="Arial" w:cs="Arial"/>
          <w:sz w:val="24"/>
          <w:szCs w:val="24"/>
        </w:rPr>
        <w:t>,</w:t>
      </w:r>
      <w:r w:rsidRPr="006026C1">
        <w:rPr>
          <w:rFonts w:ascii="Arial" w:hAnsi="Arial" w:cs="Arial"/>
          <w:sz w:val="24"/>
          <w:szCs w:val="24"/>
        </w:rPr>
        <w:t xml:space="preserve"> identification documents </w:t>
      </w:r>
      <w:r w:rsidR="008C1C6C" w:rsidRPr="006026C1">
        <w:rPr>
          <w:rFonts w:ascii="Arial" w:hAnsi="Arial" w:cs="Arial"/>
          <w:sz w:val="24"/>
          <w:szCs w:val="24"/>
        </w:rPr>
        <w:t>and the completed self-declaration form (as detailed in section 8 of this policy) to the interview.</w:t>
      </w:r>
      <w:r w:rsidR="00CB53B6" w:rsidRPr="006026C1">
        <w:rPr>
          <w:rFonts w:ascii="Arial" w:hAnsi="Arial" w:cs="Arial"/>
          <w:sz w:val="24"/>
          <w:szCs w:val="24"/>
        </w:rPr>
        <w:t xml:space="preserve">  The self-declaration form will be present</w:t>
      </w:r>
      <w:r w:rsidR="00BE723D" w:rsidRPr="006026C1">
        <w:rPr>
          <w:rFonts w:ascii="Arial" w:hAnsi="Arial" w:cs="Arial"/>
          <w:sz w:val="24"/>
          <w:szCs w:val="24"/>
        </w:rPr>
        <w:t>ed</w:t>
      </w:r>
      <w:r w:rsidR="00CB53B6" w:rsidRPr="006026C1">
        <w:rPr>
          <w:rFonts w:ascii="Arial" w:hAnsi="Arial" w:cs="Arial"/>
          <w:sz w:val="24"/>
          <w:szCs w:val="24"/>
        </w:rPr>
        <w:t xml:space="preserve"> to the </w:t>
      </w:r>
      <w:r w:rsidR="003C72EB" w:rsidRPr="006026C1">
        <w:rPr>
          <w:rFonts w:ascii="Arial" w:hAnsi="Arial" w:cs="Arial"/>
          <w:sz w:val="24"/>
          <w:szCs w:val="24"/>
        </w:rPr>
        <w:t>Headteacher / Executive Headteacher</w:t>
      </w:r>
      <w:r w:rsidR="00CB53B6" w:rsidRPr="006026C1">
        <w:rPr>
          <w:rFonts w:ascii="Arial" w:hAnsi="Arial" w:cs="Arial"/>
          <w:sz w:val="24"/>
          <w:szCs w:val="24"/>
        </w:rPr>
        <w:t xml:space="preserve"> / CEO </w:t>
      </w:r>
      <w:r w:rsidR="00446C58" w:rsidRPr="006026C1">
        <w:rPr>
          <w:rFonts w:ascii="Arial" w:hAnsi="Arial" w:cs="Arial"/>
          <w:sz w:val="24"/>
          <w:szCs w:val="24"/>
        </w:rPr>
        <w:t xml:space="preserve">or their designated colleague </w:t>
      </w:r>
      <w:r w:rsidR="00CB53B6" w:rsidRPr="006026C1">
        <w:rPr>
          <w:rFonts w:ascii="Arial" w:hAnsi="Arial" w:cs="Arial"/>
          <w:b/>
          <w:bCs/>
          <w:sz w:val="24"/>
          <w:szCs w:val="24"/>
        </w:rPr>
        <w:t>only</w:t>
      </w:r>
      <w:r w:rsidR="00CB53B6" w:rsidRPr="006026C1">
        <w:rPr>
          <w:rFonts w:ascii="Arial" w:hAnsi="Arial" w:cs="Arial"/>
          <w:sz w:val="24"/>
          <w:szCs w:val="24"/>
        </w:rPr>
        <w:t xml:space="preserve"> who will arrange to discuss the contents separately in line with section 12 of the DBS Policy.</w:t>
      </w:r>
    </w:p>
    <w:p w14:paraId="6E80F570" w14:textId="77777777" w:rsidR="008C1C6C" w:rsidRPr="006026C1" w:rsidRDefault="008C1C6C" w:rsidP="009B7DA6">
      <w:pPr>
        <w:spacing w:after="0" w:line="276" w:lineRule="auto"/>
        <w:jc w:val="both"/>
        <w:rPr>
          <w:rFonts w:ascii="Arial" w:hAnsi="Arial" w:cs="Arial"/>
          <w:sz w:val="24"/>
          <w:szCs w:val="24"/>
        </w:rPr>
      </w:pPr>
    </w:p>
    <w:p w14:paraId="20DBBBA1" w14:textId="0B9DCF20" w:rsidR="008C1C6C" w:rsidRPr="006026C1" w:rsidRDefault="008C1C6C" w:rsidP="009B7DA6">
      <w:pPr>
        <w:spacing w:after="0" w:line="276" w:lineRule="auto"/>
        <w:jc w:val="both"/>
        <w:rPr>
          <w:rFonts w:ascii="Arial" w:hAnsi="Arial" w:cs="Arial"/>
          <w:sz w:val="24"/>
          <w:szCs w:val="24"/>
        </w:rPr>
      </w:pPr>
      <w:r w:rsidRPr="006026C1">
        <w:rPr>
          <w:rFonts w:ascii="Arial" w:hAnsi="Arial" w:cs="Arial"/>
          <w:sz w:val="24"/>
          <w:szCs w:val="24"/>
        </w:rPr>
        <w:t>The panel should check that appropriate reference contact details have been provided (see section 15).  Where appropriate further details or alternative appropriate contract details should be obtained prior to interview.</w:t>
      </w:r>
    </w:p>
    <w:p w14:paraId="523696AA" w14:textId="0BE30FA4" w:rsidR="008C1C6C" w:rsidRPr="006026C1" w:rsidRDefault="008C1C6C" w:rsidP="009B7DA6">
      <w:pPr>
        <w:spacing w:after="0" w:line="276" w:lineRule="auto"/>
        <w:jc w:val="both"/>
        <w:rPr>
          <w:rFonts w:ascii="Arial" w:hAnsi="Arial" w:cs="Arial"/>
          <w:sz w:val="24"/>
          <w:szCs w:val="24"/>
        </w:rPr>
      </w:pPr>
      <w:r w:rsidRPr="006026C1">
        <w:rPr>
          <w:rFonts w:ascii="Arial" w:hAnsi="Arial" w:cs="Arial"/>
          <w:sz w:val="24"/>
          <w:szCs w:val="24"/>
        </w:rPr>
        <w:t xml:space="preserve">  </w:t>
      </w:r>
    </w:p>
    <w:p w14:paraId="3FC43ED1" w14:textId="1D456661" w:rsidR="006A774E" w:rsidRPr="006026C1" w:rsidRDefault="006A774E" w:rsidP="009B7DA6">
      <w:pPr>
        <w:spacing w:after="0" w:line="276" w:lineRule="auto"/>
        <w:jc w:val="both"/>
        <w:rPr>
          <w:rFonts w:ascii="Arial" w:hAnsi="Arial" w:cs="Arial"/>
          <w:sz w:val="24"/>
          <w:szCs w:val="24"/>
        </w:rPr>
      </w:pPr>
      <w:r w:rsidRPr="006026C1">
        <w:rPr>
          <w:rFonts w:ascii="Arial" w:hAnsi="Arial" w:cs="Arial"/>
          <w:sz w:val="24"/>
          <w:szCs w:val="24"/>
        </w:rPr>
        <w:t>If a disabled person cannot carry out the planned assessment or is disadvantaged due to their condition the assessment may need to be revised.  The panel should be clear what selection criteria from the job description/person specification is being tested in each assessment.</w:t>
      </w:r>
    </w:p>
    <w:p w14:paraId="54FD7D10" w14:textId="77777777" w:rsidR="008C1C6C" w:rsidRPr="006026C1" w:rsidRDefault="008C1C6C" w:rsidP="009B7DA6">
      <w:pPr>
        <w:spacing w:after="0" w:line="276" w:lineRule="auto"/>
        <w:jc w:val="both"/>
        <w:rPr>
          <w:rFonts w:ascii="Arial" w:hAnsi="Arial" w:cs="Arial"/>
          <w:sz w:val="24"/>
          <w:szCs w:val="24"/>
        </w:rPr>
      </w:pPr>
    </w:p>
    <w:p w14:paraId="66AABCB4" w14:textId="0DDCA6E6" w:rsidR="006A774E" w:rsidRPr="006026C1" w:rsidRDefault="006A774E" w:rsidP="009B7DA6">
      <w:pPr>
        <w:spacing w:after="0" w:line="276" w:lineRule="auto"/>
        <w:jc w:val="both"/>
        <w:rPr>
          <w:rFonts w:ascii="Arial" w:hAnsi="Arial" w:cs="Arial"/>
          <w:sz w:val="24"/>
          <w:szCs w:val="24"/>
        </w:rPr>
      </w:pPr>
      <w:r w:rsidRPr="006026C1">
        <w:rPr>
          <w:rFonts w:ascii="Arial" w:hAnsi="Arial" w:cs="Arial"/>
          <w:sz w:val="24"/>
          <w:szCs w:val="24"/>
        </w:rPr>
        <w:t>The process should include a face-to face interview even if there is only one candidate</w:t>
      </w:r>
      <w:r w:rsidR="00A02526" w:rsidRPr="006026C1">
        <w:rPr>
          <w:rFonts w:ascii="Arial" w:hAnsi="Arial" w:cs="Arial"/>
          <w:sz w:val="24"/>
          <w:szCs w:val="24"/>
        </w:rPr>
        <w:t xml:space="preserve"> </w:t>
      </w:r>
      <w:proofErr w:type="gramStart"/>
      <w:r w:rsidR="00A02526" w:rsidRPr="006026C1">
        <w:rPr>
          <w:rFonts w:ascii="Arial" w:hAnsi="Arial" w:cs="Arial"/>
          <w:sz w:val="24"/>
          <w:szCs w:val="24"/>
        </w:rPr>
        <w:t>The</w:t>
      </w:r>
      <w:proofErr w:type="gramEnd"/>
      <w:r w:rsidR="00A02526" w:rsidRPr="006026C1">
        <w:rPr>
          <w:rFonts w:ascii="Arial" w:hAnsi="Arial" w:cs="Arial"/>
          <w:sz w:val="24"/>
          <w:szCs w:val="24"/>
        </w:rPr>
        <w:t xml:space="preserve"> exception to this would be where current </w:t>
      </w:r>
      <w:r w:rsidR="002F05F0" w:rsidRPr="006026C1">
        <w:rPr>
          <w:rFonts w:ascii="Arial" w:hAnsi="Arial" w:cs="Arial"/>
          <w:sz w:val="24"/>
          <w:szCs w:val="24"/>
        </w:rPr>
        <w:t>advice/</w:t>
      </w:r>
      <w:r w:rsidR="00A02526" w:rsidRPr="006026C1">
        <w:rPr>
          <w:rFonts w:ascii="Arial" w:hAnsi="Arial" w:cs="Arial"/>
          <w:sz w:val="24"/>
          <w:szCs w:val="24"/>
        </w:rPr>
        <w:t xml:space="preserve">guidelines do not permit face to face </w:t>
      </w:r>
      <w:r w:rsidR="003F4003" w:rsidRPr="006026C1">
        <w:rPr>
          <w:rFonts w:ascii="Arial" w:hAnsi="Arial" w:cs="Arial"/>
          <w:sz w:val="24"/>
          <w:szCs w:val="24"/>
        </w:rPr>
        <w:t xml:space="preserve">interviews, </w:t>
      </w:r>
      <w:r w:rsidR="00A02526" w:rsidRPr="006026C1">
        <w:rPr>
          <w:rFonts w:ascii="Arial" w:hAnsi="Arial" w:cs="Arial"/>
          <w:sz w:val="24"/>
          <w:szCs w:val="24"/>
        </w:rPr>
        <w:t>meetings</w:t>
      </w:r>
      <w:r w:rsidR="002F05F0" w:rsidRPr="006026C1">
        <w:rPr>
          <w:rFonts w:ascii="Arial" w:hAnsi="Arial" w:cs="Arial"/>
          <w:sz w:val="24"/>
          <w:szCs w:val="24"/>
        </w:rPr>
        <w:t xml:space="preserve"> or travel</w:t>
      </w:r>
      <w:r w:rsidR="00A02526" w:rsidRPr="006026C1">
        <w:rPr>
          <w:rFonts w:ascii="Arial" w:hAnsi="Arial" w:cs="Arial"/>
          <w:sz w:val="24"/>
          <w:szCs w:val="24"/>
        </w:rPr>
        <w:t xml:space="preserve"> (an example of such would be a national pandemic or extreme weather).</w:t>
      </w:r>
    </w:p>
    <w:p w14:paraId="7401638F" w14:textId="77777777" w:rsidR="003F4003" w:rsidRPr="006026C1" w:rsidRDefault="003F4003" w:rsidP="009B7DA6">
      <w:pPr>
        <w:spacing w:after="0" w:line="276" w:lineRule="auto"/>
        <w:jc w:val="both"/>
        <w:rPr>
          <w:rFonts w:ascii="Arial" w:hAnsi="Arial" w:cs="Arial"/>
          <w:sz w:val="24"/>
          <w:szCs w:val="24"/>
        </w:rPr>
      </w:pPr>
    </w:p>
    <w:p w14:paraId="3F162AFE" w14:textId="16BB1686" w:rsidR="006A774E" w:rsidRPr="006026C1" w:rsidRDefault="006A774E" w:rsidP="009B7DA6">
      <w:pPr>
        <w:spacing w:after="0" w:line="276" w:lineRule="auto"/>
        <w:jc w:val="both"/>
        <w:rPr>
          <w:rFonts w:ascii="Arial" w:hAnsi="Arial" w:cs="Arial"/>
          <w:sz w:val="24"/>
          <w:szCs w:val="24"/>
        </w:rPr>
      </w:pPr>
      <w:r w:rsidRPr="006026C1">
        <w:rPr>
          <w:rFonts w:ascii="Arial" w:hAnsi="Arial" w:cs="Arial"/>
          <w:sz w:val="24"/>
          <w:szCs w:val="24"/>
        </w:rPr>
        <w:t xml:space="preserve">Interview questions should be planned by the panel in advance.  Questions should be open questions which are relevant to the post.  All candidates will be asked the same questions to enable a fair comparison against the criteria, with the exception of questions arising from their application or references.  In line with the candidate’s response to the set questions the panel may ask relevant supplementary probing questions. </w:t>
      </w:r>
      <w:r w:rsidR="00D67E41" w:rsidRPr="006026C1">
        <w:rPr>
          <w:rFonts w:ascii="Arial" w:hAnsi="Arial" w:cs="Arial"/>
          <w:sz w:val="24"/>
          <w:szCs w:val="24"/>
        </w:rPr>
        <w:t xml:space="preserve"> At least one question should test the candidates understanding of safeguarding.</w:t>
      </w:r>
    </w:p>
    <w:p w14:paraId="71D48A70" w14:textId="77777777" w:rsidR="008C1C6C" w:rsidRPr="006026C1" w:rsidRDefault="008C1C6C" w:rsidP="009B7DA6">
      <w:pPr>
        <w:spacing w:after="0" w:line="276" w:lineRule="auto"/>
        <w:jc w:val="both"/>
        <w:rPr>
          <w:rFonts w:ascii="Arial" w:hAnsi="Arial" w:cs="Arial"/>
          <w:sz w:val="24"/>
          <w:szCs w:val="24"/>
        </w:rPr>
      </w:pPr>
    </w:p>
    <w:p w14:paraId="32AA5A4C" w14:textId="48B66B40" w:rsidR="008C1C6C" w:rsidRPr="006026C1" w:rsidRDefault="008C1C6C" w:rsidP="009B7DA6">
      <w:pPr>
        <w:spacing w:after="0" w:line="276" w:lineRule="auto"/>
        <w:jc w:val="both"/>
        <w:rPr>
          <w:rFonts w:ascii="Arial" w:hAnsi="Arial" w:cs="Arial"/>
          <w:sz w:val="24"/>
          <w:szCs w:val="24"/>
        </w:rPr>
      </w:pPr>
      <w:r w:rsidRPr="006026C1">
        <w:rPr>
          <w:rFonts w:ascii="Arial" w:hAnsi="Arial" w:cs="Arial"/>
          <w:sz w:val="24"/>
          <w:szCs w:val="24"/>
        </w:rPr>
        <w:t xml:space="preserve">Students should be involved in the recruitment process in a meaningful </w:t>
      </w:r>
      <w:r w:rsidR="0068202C" w:rsidRPr="006026C1">
        <w:rPr>
          <w:rFonts w:ascii="Arial" w:hAnsi="Arial" w:cs="Arial"/>
          <w:sz w:val="24"/>
          <w:szCs w:val="24"/>
        </w:rPr>
        <w:t>way and</w:t>
      </w:r>
      <w:r w:rsidRPr="006026C1">
        <w:rPr>
          <w:rFonts w:ascii="Arial" w:hAnsi="Arial" w:cs="Arial"/>
          <w:sz w:val="24"/>
          <w:szCs w:val="24"/>
        </w:rPr>
        <w:t xml:space="preserve"> be appropriately supervised.</w:t>
      </w:r>
    </w:p>
    <w:p w14:paraId="662C7E9D" w14:textId="77777777" w:rsidR="008E346B" w:rsidRPr="006026C1" w:rsidRDefault="008E346B" w:rsidP="009B7DA6">
      <w:pPr>
        <w:spacing w:after="0" w:line="276" w:lineRule="auto"/>
        <w:jc w:val="both"/>
        <w:rPr>
          <w:rFonts w:ascii="Arial" w:hAnsi="Arial" w:cs="Arial"/>
          <w:sz w:val="24"/>
          <w:szCs w:val="24"/>
        </w:rPr>
      </w:pPr>
    </w:p>
    <w:p w14:paraId="507C37CD" w14:textId="3FE35AC2" w:rsidR="006A774E" w:rsidRPr="006026C1" w:rsidRDefault="006A774E" w:rsidP="009B7DA6">
      <w:pPr>
        <w:spacing w:after="0" w:line="276" w:lineRule="auto"/>
        <w:jc w:val="both"/>
        <w:rPr>
          <w:rFonts w:ascii="Arial" w:hAnsi="Arial" w:cs="Arial"/>
          <w:sz w:val="24"/>
          <w:szCs w:val="24"/>
        </w:rPr>
      </w:pPr>
      <w:r w:rsidRPr="006026C1">
        <w:rPr>
          <w:rFonts w:ascii="Arial" w:hAnsi="Arial" w:cs="Arial"/>
          <w:sz w:val="24"/>
          <w:szCs w:val="24"/>
        </w:rPr>
        <w:t>All candidates should be asked if they require any assistance in order to fulfil the duties and responsibilities of the post should they be appointed. A disability should not be considered as grounds for non-selection.  In accordance with the Equality Act 2010, every effort should be made to identify and make suitable adjustments to meet the needs of the successful candidate.</w:t>
      </w:r>
    </w:p>
    <w:p w14:paraId="4EE2F6F0" w14:textId="77777777" w:rsidR="001A6343" w:rsidRPr="006026C1" w:rsidRDefault="001A6343" w:rsidP="009B7DA6">
      <w:pPr>
        <w:spacing w:after="0" w:line="276" w:lineRule="auto"/>
        <w:jc w:val="both"/>
        <w:rPr>
          <w:rFonts w:ascii="Arial" w:hAnsi="Arial" w:cs="Arial"/>
          <w:sz w:val="24"/>
          <w:szCs w:val="24"/>
        </w:rPr>
      </w:pPr>
    </w:p>
    <w:p w14:paraId="78821DFA" w14:textId="240BC498" w:rsidR="001A6343" w:rsidRPr="006026C1" w:rsidRDefault="001A6343" w:rsidP="009B7DA6">
      <w:pPr>
        <w:spacing w:after="0" w:line="276" w:lineRule="auto"/>
        <w:jc w:val="both"/>
        <w:rPr>
          <w:rFonts w:ascii="Arial" w:hAnsi="Arial" w:cs="Arial"/>
          <w:sz w:val="24"/>
          <w:szCs w:val="24"/>
        </w:rPr>
      </w:pPr>
      <w:r w:rsidRPr="006026C1">
        <w:rPr>
          <w:rFonts w:ascii="Arial" w:hAnsi="Arial" w:cs="Arial"/>
          <w:sz w:val="24"/>
          <w:szCs w:val="24"/>
        </w:rPr>
        <w:lastRenderedPageBreak/>
        <w:t>All information considered in the decision making should be clearly recorded for both successful and unsuccessful candidates along with decisions made.</w:t>
      </w:r>
    </w:p>
    <w:p w14:paraId="101D8F55" w14:textId="6BF76463" w:rsidR="00675D22" w:rsidRPr="006026C1" w:rsidRDefault="00675D22" w:rsidP="009B7DA6">
      <w:pPr>
        <w:spacing w:after="0" w:line="276" w:lineRule="auto"/>
        <w:jc w:val="both"/>
        <w:rPr>
          <w:rFonts w:ascii="Arial" w:hAnsi="Arial" w:cs="Arial"/>
          <w:sz w:val="24"/>
          <w:szCs w:val="24"/>
        </w:rPr>
      </w:pPr>
    </w:p>
    <w:p w14:paraId="48759208" w14:textId="6763ED56" w:rsidR="006A774E" w:rsidRPr="006026C1" w:rsidRDefault="006A774E" w:rsidP="009B7DA6">
      <w:pPr>
        <w:pStyle w:val="Heading1"/>
        <w:spacing w:after="240" w:line="276" w:lineRule="auto"/>
        <w:rPr>
          <w:rFonts w:ascii="Arial" w:hAnsi="Arial" w:cs="Arial"/>
          <w:color w:val="auto"/>
          <w:sz w:val="24"/>
          <w:szCs w:val="24"/>
        </w:rPr>
      </w:pPr>
      <w:bookmarkStart w:id="9" w:name="_Toc139636726"/>
      <w:r w:rsidRPr="006026C1">
        <w:rPr>
          <w:rFonts w:ascii="Arial" w:hAnsi="Arial" w:cs="Arial"/>
          <w:b/>
          <w:bCs/>
          <w:color w:val="auto"/>
          <w:sz w:val="24"/>
          <w:szCs w:val="24"/>
        </w:rPr>
        <w:t>10.</w:t>
      </w:r>
      <w:r w:rsidR="00675D22" w:rsidRPr="006026C1">
        <w:rPr>
          <w:rFonts w:ascii="Arial" w:hAnsi="Arial" w:cs="Arial"/>
          <w:b/>
          <w:bCs/>
          <w:color w:val="auto"/>
          <w:sz w:val="24"/>
          <w:szCs w:val="24"/>
        </w:rPr>
        <w:t xml:space="preserve"> </w:t>
      </w:r>
      <w:r w:rsidRPr="006026C1">
        <w:rPr>
          <w:rFonts w:ascii="Arial" w:hAnsi="Arial" w:cs="Arial"/>
          <w:b/>
          <w:bCs/>
          <w:color w:val="auto"/>
          <w:sz w:val="24"/>
          <w:szCs w:val="24"/>
        </w:rPr>
        <w:t>Offer of Employment</w:t>
      </w:r>
      <w:bookmarkEnd w:id="9"/>
    </w:p>
    <w:p w14:paraId="61701F96" w14:textId="4FAF0F55" w:rsidR="006A774E" w:rsidRPr="006026C1" w:rsidRDefault="006A774E" w:rsidP="009B7DA6">
      <w:pPr>
        <w:spacing w:after="0" w:line="276" w:lineRule="auto"/>
        <w:jc w:val="both"/>
        <w:rPr>
          <w:rFonts w:ascii="Arial" w:hAnsi="Arial" w:cs="Arial"/>
          <w:sz w:val="24"/>
          <w:szCs w:val="24"/>
        </w:rPr>
      </w:pPr>
      <w:r w:rsidRPr="006026C1">
        <w:rPr>
          <w:rFonts w:ascii="Arial" w:hAnsi="Arial" w:cs="Arial"/>
          <w:sz w:val="24"/>
          <w:szCs w:val="24"/>
        </w:rPr>
        <w:t>The successful candidate will be informed of the intention to offer then the post on condition of satisfactory references and pre-employment checks, and therefore they should not resign from their current post until all clearances have been obtained.</w:t>
      </w:r>
    </w:p>
    <w:p w14:paraId="3BCEB5D7" w14:textId="17317CFB" w:rsidR="00675D22" w:rsidRPr="006026C1" w:rsidRDefault="00675D22" w:rsidP="009B7DA6">
      <w:pPr>
        <w:spacing w:after="0" w:line="276" w:lineRule="auto"/>
        <w:jc w:val="both"/>
        <w:rPr>
          <w:rFonts w:ascii="Arial" w:hAnsi="Arial" w:cs="Arial"/>
          <w:sz w:val="24"/>
          <w:szCs w:val="24"/>
        </w:rPr>
      </w:pPr>
    </w:p>
    <w:p w14:paraId="3D90E7A6" w14:textId="6AE98C63" w:rsidR="009A0869" w:rsidRDefault="006A774E" w:rsidP="009B7DA6">
      <w:pPr>
        <w:spacing w:after="0" w:line="276" w:lineRule="auto"/>
        <w:jc w:val="both"/>
        <w:rPr>
          <w:rFonts w:ascii="Arial" w:hAnsi="Arial" w:cs="Arial"/>
          <w:sz w:val="24"/>
          <w:szCs w:val="24"/>
        </w:rPr>
      </w:pPr>
      <w:r w:rsidRPr="006026C1">
        <w:rPr>
          <w:rFonts w:ascii="Arial" w:hAnsi="Arial" w:cs="Arial"/>
          <w:sz w:val="24"/>
          <w:szCs w:val="24"/>
        </w:rPr>
        <w:t>When a decision has been made to appoint, and the successful candidate declines the offer of employment, the recruiting panel can offer the job to the next suitable candidate if they are appointable. This process can be followed up to six months after the original interview/appointment date and also applies to new vacancies with the same roles, responsibilities and accountabilities.</w:t>
      </w:r>
    </w:p>
    <w:p w14:paraId="65A6A4D9" w14:textId="77777777" w:rsidR="006026C1" w:rsidRPr="006026C1" w:rsidRDefault="006026C1" w:rsidP="009B7DA6">
      <w:pPr>
        <w:spacing w:after="0" w:line="276" w:lineRule="auto"/>
        <w:jc w:val="both"/>
        <w:rPr>
          <w:rFonts w:ascii="Arial" w:hAnsi="Arial" w:cs="Arial"/>
          <w:sz w:val="24"/>
          <w:szCs w:val="24"/>
        </w:rPr>
      </w:pPr>
    </w:p>
    <w:p w14:paraId="0A3533CC" w14:textId="44162368" w:rsidR="009A0869" w:rsidRPr="006026C1" w:rsidRDefault="009A0869" w:rsidP="009B7DA6">
      <w:pPr>
        <w:pStyle w:val="Heading1"/>
        <w:spacing w:after="240" w:line="276" w:lineRule="auto"/>
        <w:rPr>
          <w:rFonts w:ascii="Arial" w:hAnsi="Arial" w:cs="Arial"/>
          <w:b/>
          <w:color w:val="auto"/>
          <w:sz w:val="24"/>
          <w:szCs w:val="24"/>
        </w:rPr>
      </w:pPr>
      <w:bookmarkStart w:id="10" w:name="_Toc139636727"/>
      <w:r w:rsidRPr="006026C1">
        <w:rPr>
          <w:rFonts w:ascii="Arial" w:hAnsi="Arial" w:cs="Arial"/>
          <w:b/>
          <w:color w:val="auto"/>
          <w:sz w:val="24"/>
          <w:szCs w:val="24"/>
        </w:rPr>
        <w:t xml:space="preserve">11. </w:t>
      </w:r>
      <w:r w:rsidR="001A6343" w:rsidRPr="006026C1">
        <w:rPr>
          <w:rFonts w:ascii="Arial" w:hAnsi="Arial" w:cs="Arial"/>
          <w:b/>
          <w:color w:val="auto"/>
          <w:sz w:val="24"/>
          <w:szCs w:val="24"/>
        </w:rPr>
        <w:t xml:space="preserve">Feedback for </w:t>
      </w:r>
      <w:r w:rsidRPr="006026C1">
        <w:rPr>
          <w:rFonts w:ascii="Arial" w:hAnsi="Arial" w:cs="Arial"/>
          <w:b/>
          <w:color w:val="auto"/>
          <w:sz w:val="24"/>
          <w:szCs w:val="24"/>
        </w:rPr>
        <w:t>Unsuccessful Candidates</w:t>
      </w:r>
      <w:bookmarkEnd w:id="10"/>
    </w:p>
    <w:p w14:paraId="683D1400" w14:textId="37473833" w:rsidR="009A0869" w:rsidRPr="006026C1" w:rsidRDefault="001A6343" w:rsidP="009B7DA6">
      <w:pPr>
        <w:spacing w:after="0" w:line="276" w:lineRule="auto"/>
        <w:jc w:val="both"/>
        <w:rPr>
          <w:rFonts w:ascii="Arial" w:hAnsi="Arial" w:cs="Arial"/>
          <w:sz w:val="24"/>
          <w:szCs w:val="24"/>
        </w:rPr>
      </w:pPr>
      <w:r w:rsidRPr="006026C1">
        <w:rPr>
          <w:rFonts w:ascii="Arial" w:hAnsi="Arial" w:cs="Arial"/>
          <w:sz w:val="24"/>
          <w:szCs w:val="24"/>
        </w:rPr>
        <w:t>Verbal feedback should be offered to unsuccessful candidates who have bee</w:t>
      </w:r>
      <w:r w:rsidR="00DF116A">
        <w:rPr>
          <w:rFonts w:ascii="Arial" w:hAnsi="Arial" w:cs="Arial"/>
          <w:sz w:val="24"/>
          <w:szCs w:val="24"/>
        </w:rPr>
        <w:t>n</w:t>
      </w:r>
      <w:r w:rsidRPr="006026C1">
        <w:rPr>
          <w:rFonts w:ascii="Arial" w:hAnsi="Arial" w:cs="Arial"/>
          <w:sz w:val="24"/>
          <w:szCs w:val="24"/>
        </w:rPr>
        <w:t xml:space="preserve"> shortlisted and attended the interview. It is hoped that this information will help you with future applications.</w:t>
      </w:r>
    </w:p>
    <w:p w14:paraId="07BCDD43" w14:textId="09EC1FD3" w:rsidR="006A774E" w:rsidRPr="006026C1" w:rsidRDefault="006A774E" w:rsidP="009B7DA6">
      <w:pPr>
        <w:spacing w:after="0" w:line="276" w:lineRule="auto"/>
        <w:jc w:val="both"/>
        <w:rPr>
          <w:rFonts w:ascii="Arial" w:hAnsi="Arial" w:cs="Arial"/>
          <w:sz w:val="24"/>
          <w:szCs w:val="24"/>
        </w:rPr>
      </w:pPr>
      <w:r w:rsidRPr="006026C1">
        <w:rPr>
          <w:rFonts w:ascii="Arial" w:hAnsi="Arial" w:cs="Arial"/>
          <w:sz w:val="24"/>
          <w:szCs w:val="24"/>
        </w:rPr>
        <w:t xml:space="preserve">Feedback provided must be accurate, </w:t>
      </w:r>
      <w:r w:rsidR="001A6343" w:rsidRPr="006026C1">
        <w:rPr>
          <w:rFonts w:ascii="Arial" w:hAnsi="Arial" w:cs="Arial"/>
          <w:sz w:val="24"/>
          <w:szCs w:val="24"/>
        </w:rPr>
        <w:t xml:space="preserve">constructive, </w:t>
      </w:r>
      <w:r w:rsidRPr="006026C1">
        <w:rPr>
          <w:rFonts w:ascii="Arial" w:hAnsi="Arial" w:cs="Arial"/>
          <w:sz w:val="24"/>
          <w:szCs w:val="24"/>
        </w:rPr>
        <w:t xml:space="preserve">genuine and factual but also provided in a timely manner. </w:t>
      </w:r>
    </w:p>
    <w:p w14:paraId="6A252076" w14:textId="6270DC63" w:rsidR="001A6343" w:rsidRPr="006026C1" w:rsidRDefault="001A6343" w:rsidP="009B7DA6">
      <w:pPr>
        <w:spacing w:after="0" w:line="276" w:lineRule="auto"/>
        <w:jc w:val="both"/>
        <w:rPr>
          <w:rFonts w:ascii="Arial" w:hAnsi="Arial" w:cs="Arial"/>
          <w:sz w:val="24"/>
          <w:szCs w:val="24"/>
        </w:rPr>
      </w:pPr>
      <w:r w:rsidRPr="006026C1">
        <w:rPr>
          <w:rFonts w:ascii="Arial" w:hAnsi="Arial" w:cs="Arial"/>
          <w:sz w:val="24"/>
          <w:szCs w:val="24"/>
        </w:rPr>
        <w:t>It is also good practice to provide feedback to the successful candidate, on their strengths identified through the process and also any areas of training, support or areas for development and what support you can offer relating to these.</w:t>
      </w:r>
    </w:p>
    <w:p w14:paraId="23CEA41E" w14:textId="77777777" w:rsidR="008E346B" w:rsidRPr="006026C1" w:rsidRDefault="008E346B" w:rsidP="009B7DA6">
      <w:pPr>
        <w:spacing w:after="0" w:line="276" w:lineRule="auto"/>
        <w:jc w:val="both"/>
        <w:rPr>
          <w:rFonts w:ascii="Arial" w:hAnsi="Arial" w:cs="Arial"/>
          <w:sz w:val="24"/>
          <w:szCs w:val="24"/>
        </w:rPr>
      </w:pPr>
    </w:p>
    <w:p w14:paraId="32A3E39B" w14:textId="70234F8B" w:rsidR="00882204" w:rsidRPr="006026C1" w:rsidRDefault="006A774E" w:rsidP="009B7DA6">
      <w:pPr>
        <w:spacing w:after="0" w:line="276" w:lineRule="auto"/>
        <w:jc w:val="both"/>
        <w:rPr>
          <w:rFonts w:ascii="Arial" w:hAnsi="Arial" w:cs="Arial"/>
          <w:sz w:val="24"/>
          <w:szCs w:val="24"/>
        </w:rPr>
      </w:pPr>
      <w:r w:rsidRPr="006026C1">
        <w:rPr>
          <w:rFonts w:ascii="Arial" w:hAnsi="Arial" w:cs="Arial"/>
          <w:sz w:val="24"/>
          <w:szCs w:val="24"/>
        </w:rPr>
        <w:t xml:space="preserve">Fair recruitment processes must be followed as unsuccessful candidates may be able to bring a complaint under the Equality Act 2010 for discrimination. </w:t>
      </w:r>
    </w:p>
    <w:p w14:paraId="15AF87ED" w14:textId="1471E0AA" w:rsidR="00675D22" w:rsidRPr="006026C1" w:rsidRDefault="00675D22" w:rsidP="009B7DA6">
      <w:pPr>
        <w:spacing w:after="0" w:line="276" w:lineRule="auto"/>
        <w:jc w:val="both"/>
        <w:rPr>
          <w:rFonts w:ascii="Arial" w:hAnsi="Arial" w:cs="Arial"/>
          <w:sz w:val="24"/>
          <w:szCs w:val="24"/>
        </w:rPr>
      </w:pPr>
    </w:p>
    <w:p w14:paraId="545F8BD2" w14:textId="64FB7056" w:rsidR="000E7F9D" w:rsidRPr="006026C1" w:rsidRDefault="006A774E" w:rsidP="009B7DA6">
      <w:pPr>
        <w:pStyle w:val="Heading1"/>
        <w:spacing w:line="276" w:lineRule="auto"/>
        <w:rPr>
          <w:rFonts w:ascii="Arial" w:hAnsi="Arial" w:cs="Arial"/>
          <w:b/>
          <w:color w:val="auto"/>
          <w:sz w:val="24"/>
          <w:szCs w:val="24"/>
        </w:rPr>
      </w:pPr>
      <w:bookmarkStart w:id="11" w:name="_Toc139636728"/>
      <w:r w:rsidRPr="006026C1">
        <w:rPr>
          <w:rFonts w:ascii="Arial" w:hAnsi="Arial" w:cs="Arial"/>
          <w:b/>
          <w:color w:val="auto"/>
          <w:sz w:val="24"/>
          <w:szCs w:val="24"/>
        </w:rPr>
        <w:t>12</w:t>
      </w:r>
      <w:r w:rsidR="007974C1" w:rsidRPr="006026C1">
        <w:rPr>
          <w:rFonts w:ascii="Arial" w:hAnsi="Arial" w:cs="Arial"/>
          <w:b/>
          <w:color w:val="auto"/>
          <w:sz w:val="24"/>
          <w:szCs w:val="24"/>
        </w:rPr>
        <w:t>.</w:t>
      </w:r>
      <w:r w:rsidR="00675D22" w:rsidRPr="006026C1">
        <w:rPr>
          <w:rFonts w:ascii="Arial" w:hAnsi="Arial" w:cs="Arial"/>
          <w:b/>
          <w:color w:val="auto"/>
          <w:sz w:val="24"/>
          <w:szCs w:val="24"/>
        </w:rPr>
        <w:t xml:space="preserve"> </w:t>
      </w:r>
      <w:r w:rsidR="008D46AA" w:rsidRPr="006026C1">
        <w:rPr>
          <w:rFonts w:ascii="Arial" w:hAnsi="Arial" w:cs="Arial"/>
          <w:b/>
          <w:color w:val="auto"/>
          <w:sz w:val="24"/>
          <w:szCs w:val="24"/>
        </w:rPr>
        <w:t>Pre-Employment Vetting</w:t>
      </w:r>
      <w:bookmarkEnd w:id="11"/>
    </w:p>
    <w:p w14:paraId="0168E596" w14:textId="77777777" w:rsidR="008D46AA" w:rsidRPr="006026C1" w:rsidRDefault="008D46AA" w:rsidP="009B7DA6">
      <w:pPr>
        <w:pStyle w:val="Default"/>
        <w:spacing w:line="276" w:lineRule="auto"/>
        <w:jc w:val="both"/>
        <w:rPr>
          <w:color w:val="auto"/>
        </w:rPr>
      </w:pPr>
    </w:p>
    <w:p w14:paraId="368A6313" w14:textId="77777777" w:rsidR="008D46AA" w:rsidRPr="006026C1" w:rsidRDefault="008D46AA" w:rsidP="009B7DA6">
      <w:pPr>
        <w:pStyle w:val="Default"/>
        <w:spacing w:line="276" w:lineRule="auto"/>
        <w:jc w:val="both"/>
        <w:rPr>
          <w:color w:val="auto"/>
        </w:rPr>
      </w:pPr>
      <w:r w:rsidRPr="006026C1">
        <w:rPr>
          <w:color w:val="auto"/>
        </w:rPr>
        <w:t xml:space="preserve">DDAT is committed to creating a culture of safe recruitment and, as part of that, adopt recruitment procedures that help deter, reject or identify people who might abuse children. </w:t>
      </w:r>
    </w:p>
    <w:p w14:paraId="303C589A" w14:textId="282D70DA" w:rsidR="008D46AA" w:rsidRPr="006026C1" w:rsidRDefault="008D46AA" w:rsidP="009B7DA6">
      <w:pPr>
        <w:pStyle w:val="Default"/>
        <w:spacing w:line="276" w:lineRule="auto"/>
        <w:jc w:val="both"/>
        <w:rPr>
          <w:color w:val="auto"/>
        </w:rPr>
      </w:pPr>
      <w:r w:rsidRPr="006026C1">
        <w:rPr>
          <w:color w:val="auto"/>
        </w:rPr>
        <w:t xml:space="preserve">This part of the policy describes those </w:t>
      </w:r>
      <w:r w:rsidR="008D49BE" w:rsidRPr="006026C1">
        <w:rPr>
          <w:color w:val="auto"/>
        </w:rPr>
        <w:t xml:space="preserve">pre-employment </w:t>
      </w:r>
      <w:r w:rsidRPr="006026C1">
        <w:rPr>
          <w:color w:val="auto"/>
        </w:rPr>
        <w:t>checks that are or may be required for any individual working in any capacity at or visiting DDAT schools</w:t>
      </w:r>
      <w:r w:rsidR="00D67E41" w:rsidRPr="006026C1">
        <w:rPr>
          <w:color w:val="auto"/>
        </w:rPr>
        <w:t xml:space="preserve"> / Trust</w:t>
      </w:r>
      <w:r w:rsidRPr="006026C1">
        <w:rPr>
          <w:color w:val="auto"/>
        </w:rPr>
        <w:t xml:space="preserve">. </w:t>
      </w:r>
      <w:r w:rsidR="002F05F0" w:rsidRPr="006026C1">
        <w:rPr>
          <w:color w:val="auto"/>
        </w:rPr>
        <w:t xml:space="preserve"> Please also refer to the DDAT DBS Policy. </w:t>
      </w:r>
      <w:r w:rsidRPr="006026C1">
        <w:rPr>
          <w:color w:val="auto"/>
        </w:rPr>
        <w:t xml:space="preserve">The Trust will act reasonably in making decisions about the suitability of any prospective employee based on checks and evidence, including criminal record checks (Disclosure and Barring Service (DBS) checks), barred list checks and prohibition checks, together with references and interview information. </w:t>
      </w:r>
    </w:p>
    <w:p w14:paraId="0F1CF7E1" w14:textId="77777777" w:rsidR="006C02F8" w:rsidRPr="006026C1" w:rsidRDefault="006C02F8" w:rsidP="009B7DA6">
      <w:pPr>
        <w:pStyle w:val="Default"/>
        <w:spacing w:line="276" w:lineRule="auto"/>
        <w:jc w:val="both"/>
        <w:rPr>
          <w:color w:val="auto"/>
        </w:rPr>
      </w:pPr>
    </w:p>
    <w:p w14:paraId="161FCCC3" w14:textId="2D18A3E2" w:rsidR="008D46AA" w:rsidRPr="006026C1" w:rsidRDefault="008D46AA" w:rsidP="009B7DA6">
      <w:pPr>
        <w:pStyle w:val="Default"/>
        <w:spacing w:line="276" w:lineRule="auto"/>
        <w:jc w:val="both"/>
        <w:rPr>
          <w:color w:val="auto"/>
        </w:rPr>
      </w:pPr>
      <w:r w:rsidRPr="006026C1">
        <w:rPr>
          <w:color w:val="auto"/>
        </w:rPr>
        <w:lastRenderedPageBreak/>
        <w:t xml:space="preserve">The level of DBS certificate required, and whether a check for any prohibition, direction, sanction, or restriction is required, will depend on the role that is being offered and duties involved. </w:t>
      </w:r>
    </w:p>
    <w:p w14:paraId="0799AEF6" w14:textId="77777777" w:rsidR="007B50AA" w:rsidRPr="006026C1" w:rsidRDefault="007B50AA" w:rsidP="009B7DA6">
      <w:pPr>
        <w:pStyle w:val="Default"/>
        <w:spacing w:line="276" w:lineRule="auto"/>
        <w:jc w:val="both"/>
        <w:rPr>
          <w:color w:val="auto"/>
        </w:rPr>
      </w:pPr>
    </w:p>
    <w:p w14:paraId="5CFF1863" w14:textId="2553E8CC" w:rsidR="008D46AA" w:rsidRPr="006026C1" w:rsidRDefault="008D46AA" w:rsidP="009B7DA6">
      <w:pPr>
        <w:pStyle w:val="Default"/>
        <w:spacing w:line="276" w:lineRule="auto"/>
        <w:jc w:val="both"/>
        <w:rPr>
          <w:color w:val="auto"/>
        </w:rPr>
      </w:pPr>
      <w:r w:rsidRPr="006026C1">
        <w:rPr>
          <w:color w:val="auto"/>
        </w:rPr>
        <w:t xml:space="preserve">As the majority of staff will be engaging in regulated activity, an enhanced DBS certificate which includes barred list information will be required for most appointments. In summary, a person will be considered to be engaging in regulated activity if, as a result of their work, they: </w:t>
      </w:r>
    </w:p>
    <w:p w14:paraId="4157715C" w14:textId="2E185C32" w:rsidR="008D46AA" w:rsidRPr="006026C1" w:rsidRDefault="008D46AA" w:rsidP="009B7DA6">
      <w:pPr>
        <w:pStyle w:val="Default"/>
        <w:numPr>
          <w:ilvl w:val="0"/>
          <w:numId w:val="2"/>
        </w:numPr>
        <w:spacing w:line="276" w:lineRule="auto"/>
        <w:jc w:val="both"/>
        <w:rPr>
          <w:color w:val="auto"/>
        </w:rPr>
      </w:pPr>
      <w:r w:rsidRPr="006026C1">
        <w:rPr>
          <w:color w:val="auto"/>
        </w:rPr>
        <w:t xml:space="preserve">will be responsible, on a regular basis for teaching, training, instructing, caring for or supervising children; or </w:t>
      </w:r>
    </w:p>
    <w:p w14:paraId="52A49B0E" w14:textId="78BEE8B7" w:rsidR="008D46AA" w:rsidRPr="006026C1" w:rsidRDefault="008D46AA" w:rsidP="009B7DA6">
      <w:pPr>
        <w:pStyle w:val="Default"/>
        <w:numPr>
          <w:ilvl w:val="0"/>
          <w:numId w:val="2"/>
        </w:numPr>
        <w:spacing w:line="276" w:lineRule="auto"/>
        <w:jc w:val="both"/>
        <w:rPr>
          <w:color w:val="auto"/>
        </w:rPr>
      </w:pPr>
      <w:r w:rsidRPr="006026C1">
        <w:rPr>
          <w:color w:val="auto"/>
        </w:rPr>
        <w:t xml:space="preserve">will carry out paid, or unsupervised unpaid work regularly in a school or college where that work provides an opportunity for contact with children; or </w:t>
      </w:r>
    </w:p>
    <w:p w14:paraId="0FDD509D" w14:textId="2C79A671" w:rsidR="008D46AA" w:rsidRPr="006026C1" w:rsidRDefault="008D46AA" w:rsidP="009B7DA6">
      <w:pPr>
        <w:pStyle w:val="Default"/>
        <w:numPr>
          <w:ilvl w:val="0"/>
          <w:numId w:val="2"/>
        </w:numPr>
        <w:spacing w:line="276" w:lineRule="auto"/>
        <w:jc w:val="both"/>
        <w:rPr>
          <w:color w:val="auto"/>
        </w:rPr>
      </w:pPr>
      <w:r w:rsidRPr="006026C1">
        <w:rPr>
          <w:color w:val="auto"/>
        </w:rPr>
        <w:t xml:space="preserve">engage in intimate or personal care, or overnight activity, even if this happens only once. </w:t>
      </w:r>
    </w:p>
    <w:p w14:paraId="08CD867D" w14:textId="77777777" w:rsidR="008D46AA" w:rsidRPr="006026C1" w:rsidRDefault="008D46AA" w:rsidP="009B7DA6">
      <w:pPr>
        <w:pStyle w:val="Default"/>
        <w:spacing w:line="276" w:lineRule="auto"/>
        <w:jc w:val="both"/>
        <w:rPr>
          <w:color w:val="auto"/>
        </w:rPr>
      </w:pPr>
    </w:p>
    <w:p w14:paraId="791DD50C" w14:textId="0826902B" w:rsidR="00371A2F" w:rsidRPr="006026C1" w:rsidRDefault="00371A2F" w:rsidP="009B7DA6">
      <w:pPr>
        <w:pStyle w:val="Default"/>
        <w:spacing w:line="276" w:lineRule="auto"/>
        <w:jc w:val="both"/>
        <w:rPr>
          <w:color w:val="auto"/>
        </w:rPr>
      </w:pPr>
      <w:r w:rsidRPr="006026C1">
        <w:rPr>
          <w:color w:val="auto"/>
        </w:rPr>
        <w:t xml:space="preserve">All new employees will be required contractually to join the DBS Update Service </w:t>
      </w:r>
      <w:r w:rsidR="003F4003" w:rsidRPr="006026C1">
        <w:rPr>
          <w:color w:val="auto"/>
        </w:rPr>
        <w:t>within 30 days of their certificate being issued.</w:t>
      </w:r>
      <w:r w:rsidRPr="006026C1">
        <w:rPr>
          <w:color w:val="auto"/>
        </w:rPr>
        <w:t xml:space="preserve"> </w:t>
      </w:r>
      <w:r w:rsidR="007B50AA" w:rsidRPr="006026C1">
        <w:rPr>
          <w:color w:val="auto"/>
        </w:rPr>
        <w:t xml:space="preserve">The Trust will reimburse the costs of the update subscription upon receipt of payment. </w:t>
      </w:r>
      <w:r w:rsidRPr="006026C1">
        <w:rPr>
          <w:color w:val="auto"/>
        </w:rPr>
        <w:t>Subscription to the service enables future status checks to be carried out by employers to confirm that no new information has been added to the check since its issue.</w:t>
      </w:r>
    </w:p>
    <w:p w14:paraId="5F886203" w14:textId="77777777" w:rsidR="00371A2F" w:rsidRPr="006026C1" w:rsidRDefault="00371A2F" w:rsidP="009B7DA6">
      <w:pPr>
        <w:pStyle w:val="Default"/>
        <w:spacing w:line="276" w:lineRule="auto"/>
        <w:jc w:val="both"/>
        <w:rPr>
          <w:color w:val="auto"/>
        </w:rPr>
      </w:pPr>
    </w:p>
    <w:p w14:paraId="3A676278" w14:textId="3003A89E" w:rsidR="008D46AA" w:rsidRPr="006026C1" w:rsidRDefault="008D46AA" w:rsidP="009B7DA6">
      <w:pPr>
        <w:pStyle w:val="Default"/>
        <w:spacing w:line="276" w:lineRule="auto"/>
        <w:jc w:val="both"/>
        <w:rPr>
          <w:color w:val="auto"/>
        </w:rPr>
      </w:pPr>
      <w:r w:rsidRPr="006026C1">
        <w:rPr>
          <w:color w:val="auto"/>
        </w:rPr>
        <w:t>For all other staff who have an opportunity for regular contact with children who are not</w:t>
      </w:r>
      <w:r w:rsidR="00992B5C" w:rsidRPr="006026C1">
        <w:rPr>
          <w:color w:val="auto"/>
        </w:rPr>
        <w:t xml:space="preserve"> </w:t>
      </w:r>
      <w:r w:rsidRPr="006026C1">
        <w:rPr>
          <w:color w:val="auto"/>
        </w:rPr>
        <w:t>engaging in regulated activity, an enhanced DBS certificate, which does not include a barred list check, will be appropriate. This would include contractors who would have the opportunity for contact with children and who work under a temporary or occasional contract.</w:t>
      </w:r>
    </w:p>
    <w:p w14:paraId="7E49E24A" w14:textId="77777777" w:rsidR="008D46AA" w:rsidRPr="006026C1" w:rsidRDefault="008D46AA" w:rsidP="009B7DA6">
      <w:pPr>
        <w:autoSpaceDE w:val="0"/>
        <w:autoSpaceDN w:val="0"/>
        <w:adjustRightInd w:val="0"/>
        <w:spacing w:after="0" w:line="276" w:lineRule="auto"/>
        <w:jc w:val="both"/>
        <w:rPr>
          <w:rFonts w:ascii="Arial" w:hAnsi="Arial" w:cs="Arial"/>
          <w:sz w:val="24"/>
          <w:szCs w:val="24"/>
        </w:rPr>
      </w:pPr>
    </w:p>
    <w:p w14:paraId="52F0E3F7" w14:textId="7DFB7CDC" w:rsidR="008D46AA" w:rsidRPr="006026C1" w:rsidRDefault="008D46AA" w:rsidP="009B7DA6">
      <w:pPr>
        <w:autoSpaceDE w:val="0"/>
        <w:autoSpaceDN w:val="0"/>
        <w:adjustRightInd w:val="0"/>
        <w:spacing w:after="0" w:line="276" w:lineRule="auto"/>
        <w:jc w:val="both"/>
        <w:rPr>
          <w:rFonts w:ascii="Arial" w:hAnsi="Arial" w:cs="Arial"/>
          <w:sz w:val="24"/>
          <w:szCs w:val="24"/>
        </w:rPr>
      </w:pPr>
      <w:r w:rsidRPr="006026C1">
        <w:rPr>
          <w:rFonts w:ascii="Arial" w:hAnsi="Arial" w:cs="Arial"/>
          <w:sz w:val="24"/>
          <w:szCs w:val="24"/>
        </w:rPr>
        <w:t xml:space="preserve">A supervised volunteer who regularly teaches or looks after children is not in regulated activity. The government has published statutory guidance on supervision in relation to regulated activity. When schools or the Trust are considering which checks should be undertaken on volunteers, they should have regard to that guidance. However, </w:t>
      </w:r>
      <w:r w:rsidR="00D678A3" w:rsidRPr="006026C1">
        <w:rPr>
          <w:rFonts w:ascii="Arial" w:hAnsi="Arial" w:cs="Arial"/>
          <w:sz w:val="24"/>
          <w:szCs w:val="24"/>
        </w:rPr>
        <w:t xml:space="preserve">DDAT and its </w:t>
      </w:r>
      <w:r w:rsidRPr="006026C1">
        <w:rPr>
          <w:rFonts w:ascii="Arial" w:hAnsi="Arial" w:cs="Arial"/>
          <w:sz w:val="24"/>
          <w:szCs w:val="24"/>
        </w:rPr>
        <w:t>schools</w:t>
      </w:r>
      <w:r w:rsidR="00D67E41" w:rsidRPr="006026C1">
        <w:rPr>
          <w:rFonts w:ascii="Arial" w:hAnsi="Arial" w:cs="Arial"/>
          <w:sz w:val="24"/>
          <w:szCs w:val="24"/>
        </w:rPr>
        <w:t xml:space="preserve"> / Trust</w:t>
      </w:r>
      <w:r w:rsidRPr="006026C1">
        <w:rPr>
          <w:rFonts w:ascii="Arial" w:hAnsi="Arial" w:cs="Arial"/>
          <w:sz w:val="24"/>
          <w:szCs w:val="24"/>
        </w:rPr>
        <w:t xml:space="preserve"> may choose to carry out an enhanced DBS check, without barred list information, in certain circumstances.</w:t>
      </w:r>
    </w:p>
    <w:p w14:paraId="6879CC94" w14:textId="23AA2D7F" w:rsidR="003F2731" w:rsidRPr="006026C1" w:rsidRDefault="003F2731" w:rsidP="009B7DA6">
      <w:pPr>
        <w:autoSpaceDE w:val="0"/>
        <w:autoSpaceDN w:val="0"/>
        <w:adjustRightInd w:val="0"/>
        <w:spacing w:after="0" w:line="276" w:lineRule="auto"/>
        <w:jc w:val="both"/>
        <w:rPr>
          <w:rFonts w:ascii="Arial" w:hAnsi="Arial" w:cs="Arial"/>
          <w:sz w:val="24"/>
          <w:szCs w:val="24"/>
        </w:rPr>
      </w:pPr>
    </w:p>
    <w:p w14:paraId="18C26083" w14:textId="5F56D467" w:rsidR="008D46AA" w:rsidRPr="006026C1" w:rsidRDefault="008D46AA" w:rsidP="009B7DA6">
      <w:pPr>
        <w:pStyle w:val="Default"/>
        <w:spacing w:line="276" w:lineRule="auto"/>
        <w:jc w:val="both"/>
        <w:rPr>
          <w:color w:val="auto"/>
        </w:rPr>
      </w:pPr>
      <w:r w:rsidRPr="006026C1">
        <w:rPr>
          <w:color w:val="auto"/>
        </w:rPr>
        <w:t xml:space="preserve">In addition to obtaining any DBS certificate as described above, any member of staff who is appointed to carry out teaching work will require an additional check to ensure they are not prohibited from teaching. For those engaged in management roles an additional check is required to ensure they are not prohibited under section 128 provisions. </w:t>
      </w:r>
    </w:p>
    <w:p w14:paraId="211F5607" w14:textId="77777777" w:rsidR="008D49BE" w:rsidRDefault="008D49BE" w:rsidP="009B7DA6">
      <w:pPr>
        <w:pStyle w:val="Default"/>
        <w:spacing w:line="276" w:lineRule="auto"/>
        <w:jc w:val="both"/>
        <w:rPr>
          <w:color w:val="auto"/>
        </w:rPr>
      </w:pPr>
    </w:p>
    <w:p w14:paraId="027A2025" w14:textId="77777777" w:rsidR="009B7DA6" w:rsidRDefault="009B7DA6" w:rsidP="009B7DA6">
      <w:pPr>
        <w:pStyle w:val="Default"/>
        <w:spacing w:line="276" w:lineRule="auto"/>
        <w:jc w:val="both"/>
        <w:rPr>
          <w:color w:val="auto"/>
        </w:rPr>
      </w:pPr>
    </w:p>
    <w:p w14:paraId="4F7A894A" w14:textId="77777777" w:rsidR="009B7DA6" w:rsidRPr="006026C1" w:rsidRDefault="009B7DA6" w:rsidP="009B7DA6">
      <w:pPr>
        <w:pStyle w:val="Default"/>
        <w:spacing w:line="276" w:lineRule="auto"/>
        <w:jc w:val="both"/>
        <w:rPr>
          <w:color w:val="auto"/>
        </w:rPr>
      </w:pPr>
    </w:p>
    <w:p w14:paraId="62DF83A5" w14:textId="7B0E41DE" w:rsidR="008D46AA" w:rsidRPr="006026C1" w:rsidRDefault="006A774E" w:rsidP="009B7DA6">
      <w:pPr>
        <w:pStyle w:val="Heading1"/>
        <w:spacing w:line="276" w:lineRule="auto"/>
        <w:rPr>
          <w:rFonts w:ascii="Arial" w:hAnsi="Arial" w:cs="Arial"/>
          <w:b/>
          <w:bCs/>
          <w:color w:val="auto"/>
          <w:sz w:val="24"/>
          <w:szCs w:val="24"/>
        </w:rPr>
      </w:pPr>
      <w:bookmarkStart w:id="12" w:name="_Toc139636729"/>
      <w:r w:rsidRPr="006026C1">
        <w:rPr>
          <w:rFonts w:ascii="Arial" w:hAnsi="Arial" w:cs="Arial"/>
          <w:b/>
          <w:bCs/>
          <w:color w:val="auto"/>
          <w:sz w:val="24"/>
          <w:szCs w:val="24"/>
        </w:rPr>
        <w:lastRenderedPageBreak/>
        <w:t>13</w:t>
      </w:r>
      <w:r w:rsidR="00D678A3" w:rsidRPr="006026C1">
        <w:rPr>
          <w:rFonts w:ascii="Arial" w:hAnsi="Arial" w:cs="Arial"/>
          <w:b/>
          <w:bCs/>
          <w:color w:val="auto"/>
          <w:sz w:val="24"/>
          <w:szCs w:val="24"/>
        </w:rPr>
        <w:t>. Prohibitions, Directions, Sanctions and Restrictions</w:t>
      </w:r>
      <w:bookmarkEnd w:id="12"/>
    </w:p>
    <w:p w14:paraId="21FD2897" w14:textId="77777777" w:rsidR="00D678A3" w:rsidRPr="006026C1" w:rsidRDefault="00D678A3" w:rsidP="009B7DA6">
      <w:pPr>
        <w:pStyle w:val="Default"/>
        <w:spacing w:line="276" w:lineRule="auto"/>
        <w:jc w:val="both"/>
        <w:rPr>
          <w:color w:val="auto"/>
        </w:rPr>
      </w:pPr>
    </w:p>
    <w:p w14:paraId="2C9197C7" w14:textId="44B180D7" w:rsidR="00A223E0" w:rsidRPr="006026C1" w:rsidRDefault="00A223E0" w:rsidP="009B7DA6">
      <w:pPr>
        <w:pStyle w:val="Default"/>
        <w:spacing w:line="276" w:lineRule="auto"/>
        <w:jc w:val="both"/>
        <w:rPr>
          <w:color w:val="auto"/>
        </w:rPr>
      </w:pPr>
      <w:r w:rsidRPr="006026C1">
        <w:rPr>
          <w:color w:val="auto"/>
        </w:rPr>
        <w:t>Teacher prohibition and interim prohibition orders prevent a person from carrying out teaching work as defined in the Teachers’ Disciplinary (England) Regulations 2012 in schools, sixth form colleges, 16-19 academies, relevant youth accommodation and children’s homes in England. Further information about the duty to consider referring to the Teaching Regulation Agency (TRA) can be found in KCSIE at paragraph 3</w:t>
      </w:r>
      <w:r w:rsidR="00371A2F" w:rsidRPr="006026C1">
        <w:rPr>
          <w:color w:val="auto"/>
        </w:rPr>
        <w:t>51</w:t>
      </w:r>
      <w:r w:rsidRPr="006026C1">
        <w:rPr>
          <w:color w:val="auto"/>
        </w:rPr>
        <w:t xml:space="preserve">. </w:t>
      </w:r>
    </w:p>
    <w:p w14:paraId="70DF8C4D" w14:textId="77777777" w:rsidR="00A223E0" w:rsidRPr="006026C1" w:rsidRDefault="00A223E0" w:rsidP="009B7DA6">
      <w:pPr>
        <w:pStyle w:val="Default"/>
        <w:spacing w:line="276" w:lineRule="auto"/>
        <w:jc w:val="both"/>
        <w:rPr>
          <w:color w:val="auto"/>
        </w:rPr>
      </w:pPr>
    </w:p>
    <w:p w14:paraId="4059BF6E" w14:textId="7772C4DD" w:rsidR="00992B5C" w:rsidRPr="006026C1" w:rsidRDefault="00A223E0" w:rsidP="009B7DA6">
      <w:pPr>
        <w:pStyle w:val="Default"/>
        <w:spacing w:line="276" w:lineRule="auto"/>
        <w:jc w:val="both"/>
        <w:rPr>
          <w:color w:val="auto"/>
        </w:rPr>
      </w:pPr>
      <w:r w:rsidRPr="006026C1">
        <w:rPr>
          <w:color w:val="auto"/>
        </w:rPr>
        <w:t xml:space="preserve">Teacher prohibition orders are made by the Secretary of State following consideration by a professional conduct panel convened by the TRA. Pending such consideration, the Secretary of State may issue an interim prohibition order if it is considered to be in the public interest to do so. The TRA’s role in making prohibition orders and the processes used to impose them are described in more detail in the publication </w:t>
      </w:r>
      <w:hyperlink r:id="rId13" w:history="1">
        <w:r w:rsidR="00992B5C" w:rsidRPr="006026C1">
          <w:rPr>
            <w:rStyle w:val="Hyperlink"/>
            <w:color w:val="auto"/>
          </w:rPr>
          <w:t>https://assets.publishing.service.gov.uk/government/uploads/system/uploads/attachment_data/file/776859/Disciplinary_procedures_for_the_teaching__profession.pdf</w:t>
        </w:r>
      </w:hyperlink>
    </w:p>
    <w:p w14:paraId="69FD6AA4" w14:textId="39B77A98" w:rsidR="00A223E0" w:rsidRPr="006026C1" w:rsidRDefault="007C2C3E" w:rsidP="009B7DA6">
      <w:pPr>
        <w:pStyle w:val="Default"/>
        <w:spacing w:line="276" w:lineRule="auto"/>
        <w:jc w:val="both"/>
        <w:rPr>
          <w:color w:val="auto"/>
        </w:rPr>
      </w:pPr>
      <w:r w:rsidRPr="006026C1">
        <w:rPr>
          <w:color w:val="auto"/>
        </w:rPr>
        <w:t xml:space="preserve">and </w:t>
      </w:r>
      <w:hyperlink r:id="rId14" w:history="1">
        <w:r w:rsidR="00992B5C" w:rsidRPr="006026C1">
          <w:rPr>
            <w:rStyle w:val="Hyperlink"/>
            <w:color w:val="auto"/>
          </w:rPr>
          <w:t>https://www.gov.uk/government/publications/teacher-misconduct-the-prohibition-of-teachers--3</w:t>
        </w:r>
      </w:hyperlink>
      <w:r w:rsidR="00992B5C" w:rsidRPr="006026C1">
        <w:rPr>
          <w:color w:val="auto"/>
        </w:rPr>
        <w:t>.</w:t>
      </w:r>
    </w:p>
    <w:p w14:paraId="7002F527" w14:textId="77777777" w:rsidR="00A223E0" w:rsidRPr="006026C1" w:rsidRDefault="00A223E0" w:rsidP="009B7DA6">
      <w:pPr>
        <w:pStyle w:val="Default"/>
        <w:spacing w:line="276" w:lineRule="auto"/>
        <w:jc w:val="both"/>
        <w:rPr>
          <w:color w:val="auto"/>
        </w:rPr>
      </w:pPr>
    </w:p>
    <w:p w14:paraId="14B4834E" w14:textId="20B78622" w:rsidR="00A223E0" w:rsidRPr="006026C1" w:rsidRDefault="00A223E0" w:rsidP="009B7DA6">
      <w:pPr>
        <w:pStyle w:val="Default"/>
        <w:spacing w:line="276" w:lineRule="auto"/>
        <w:jc w:val="both"/>
        <w:rPr>
          <w:color w:val="auto"/>
        </w:rPr>
      </w:pPr>
      <w:r w:rsidRPr="006026C1">
        <w:rPr>
          <w:color w:val="auto"/>
        </w:rPr>
        <w:t xml:space="preserve">A person who is prohibited </w:t>
      </w:r>
      <w:r w:rsidRPr="006026C1">
        <w:rPr>
          <w:b/>
          <w:bCs/>
          <w:color w:val="auto"/>
        </w:rPr>
        <w:t>must not</w:t>
      </w:r>
      <w:r w:rsidRPr="006026C1">
        <w:rPr>
          <w:color w:val="auto"/>
        </w:rPr>
        <w:t xml:space="preserve"> be appointed to a role that involves teaching work (as defined in the Teachers’ Disciplinary (England) Regulations 2012</w:t>
      </w:r>
      <w:r w:rsidR="0034554E" w:rsidRPr="006026C1">
        <w:rPr>
          <w:color w:val="auto"/>
        </w:rPr>
        <w:t xml:space="preserve">) </w:t>
      </w:r>
      <w:r w:rsidR="007C2C3E" w:rsidRPr="006026C1">
        <w:rPr>
          <w:color w:val="auto"/>
        </w:rPr>
        <w:t xml:space="preserve">(See KCSIE </w:t>
      </w:r>
      <w:r w:rsidR="0034554E" w:rsidRPr="006026C1">
        <w:rPr>
          <w:color w:val="auto"/>
        </w:rPr>
        <w:t>paragraph 262 for login details to the TRA Secure Access system here GTCE checks can be made)</w:t>
      </w:r>
      <w:r w:rsidR="007C2C3E" w:rsidRPr="006026C1">
        <w:rPr>
          <w:color w:val="auto"/>
        </w:rPr>
        <w:t>.</w:t>
      </w:r>
    </w:p>
    <w:p w14:paraId="7A09CC69" w14:textId="77777777" w:rsidR="00A223E0" w:rsidRPr="006026C1" w:rsidRDefault="00A223E0" w:rsidP="009B7DA6">
      <w:pPr>
        <w:pStyle w:val="Default"/>
        <w:spacing w:line="276" w:lineRule="auto"/>
        <w:jc w:val="both"/>
        <w:rPr>
          <w:color w:val="auto"/>
        </w:rPr>
      </w:pPr>
    </w:p>
    <w:p w14:paraId="7AD393A9" w14:textId="77777777" w:rsidR="00A223E0" w:rsidRPr="006026C1" w:rsidRDefault="00A223E0" w:rsidP="009B7DA6">
      <w:pPr>
        <w:pStyle w:val="Default"/>
        <w:spacing w:line="276" w:lineRule="auto"/>
        <w:jc w:val="both"/>
        <w:rPr>
          <w:color w:val="auto"/>
        </w:rPr>
      </w:pPr>
      <w:r w:rsidRPr="006026C1">
        <w:rPr>
          <w:color w:val="auto"/>
        </w:rPr>
        <w:t xml:space="preserve">A section 128 direction prohibits or restricts an unsuitable individual from participating in the management of an independent school, including academies and free schools. An individual who is subject to a section 128 direction is unable to: </w:t>
      </w:r>
    </w:p>
    <w:p w14:paraId="78357AD7" w14:textId="77777777" w:rsidR="00A223E0" w:rsidRPr="006026C1" w:rsidRDefault="00A223E0" w:rsidP="009B7DA6">
      <w:pPr>
        <w:pStyle w:val="Default"/>
        <w:spacing w:line="276" w:lineRule="auto"/>
        <w:jc w:val="both"/>
        <w:rPr>
          <w:color w:val="auto"/>
        </w:rPr>
      </w:pPr>
      <w:r w:rsidRPr="006026C1">
        <w:rPr>
          <w:color w:val="auto"/>
        </w:rPr>
        <w:t xml:space="preserve">• take up a management position in an independent school, academy, or in a free school as an employee; </w:t>
      </w:r>
    </w:p>
    <w:p w14:paraId="15015DB8" w14:textId="77777777" w:rsidR="00A223E0" w:rsidRPr="006026C1" w:rsidRDefault="00A223E0" w:rsidP="009B7DA6">
      <w:pPr>
        <w:pStyle w:val="Default"/>
        <w:spacing w:line="276" w:lineRule="auto"/>
        <w:jc w:val="both"/>
        <w:rPr>
          <w:color w:val="auto"/>
        </w:rPr>
      </w:pPr>
      <w:r w:rsidRPr="006026C1">
        <w:rPr>
          <w:color w:val="auto"/>
        </w:rPr>
        <w:t xml:space="preserve">• be a trustee of an academy or free school trust; a governor or member of a proprietor body of an independent school; or, </w:t>
      </w:r>
    </w:p>
    <w:p w14:paraId="59F87EFF" w14:textId="77777777" w:rsidR="00A223E0" w:rsidRPr="006026C1" w:rsidRDefault="00A223E0" w:rsidP="009B7DA6">
      <w:pPr>
        <w:pStyle w:val="Default"/>
        <w:spacing w:line="276" w:lineRule="auto"/>
        <w:jc w:val="both"/>
        <w:rPr>
          <w:color w:val="auto"/>
        </w:rPr>
      </w:pPr>
      <w:r w:rsidRPr="006026C1">
        <w:rPr>
          <w:color w:val="auto"/>
        </w:rPr>
        <w:t xml:space="preserve">• be a governor on any governing body in an independent school, academy or free school that retains or has been delegated any management responsibilities. </w:t>
      </w:r>
    </w:p>
    <w:p w14:paraId="2F6E727D" w14:textId="77777777" w:rsidR="00A223E0" w:rsidRPr="006026C1" w:rsidRDefault="00A223E0" w:rsidP="009B7DA6">
      <w:pPr>
        <w:pStyle w:val="Default"/>
        <w:spacing w:line="276" w:lineRule="auto"/>
        <w:jc w:val="both"/>
        <w:rPr>
          <w:color w:val="auto"/>
        </w:rPr>
      </w:pPr>
    </w:p>
    <w:p w14:paraId="1F2738BA" w14:textId="5E2E9A6A" w:rsidR="00A223E0" w:rsidRPr="006026C1" w:rsidRDefault="00A223E0" w:rsidP="009B7DA6">
      <w:pPr>
        <w:pStyle w:val="Default"/>
        <w:spacing w:line="276" w:lineRule="auto"/>
        <w:jc w:val="both"/>
        <w:rPr>
          <w:color w:val="auto"/>
        </w:rPr>
      </w:pPr>
      <w:r w:rsidRPr="006026C1">
        <w:rPr>
          <w:color w:val="auto"/>
        </w:rPr>
        <w:t>There is no exhaustive list of roles that might be regarded as ‘management’ for the purpose of determining what constitutes management in an independent school. The Department’s view is that roles involving, or very likely to involve, management of a school include (but are not limited to) headteachers</w:t>
      </w:r>
      <w:r w:rsidR="00D67E41" w:rsidRPr="006026C1">
        <w:rPr>
          <w:color w:val="auto"/>
        </w:rPr>
        <w:t xml:space="preserve"> / executive headteachers</w:t>
      </w:r>
      <w:r w:rsidRPr="006026C1">
        <w:rPr>
          <w:color w:val="auto"/>
        </w:rPr>
        <w:t>, principals, deputy</w:t>
      </w:r>
      <w:r w:rsidR="00D67E41" w:rsidRPr="006026C1">
        <w:rPr>
          <w:color w:val="auto"/>
        </w:rPr>
        <w:t xml:space="preserve"> </w:t>
      </w:r>
      <w:r w:rsidRPr="006026C1">
        <w:rPr>
          <w:color w:val="auto"/>
        </w:rPr>
        <w:t>/</w:t>
      </w:r>
      <w:r w:rsidR="00D67E41" w:rsidRPr="006026C1">
        <w:rPr>
          <w:color w:val="auto"/>
        </w:rPr>
        <w:t xml:space="preserve"> </w:t>
      </w:r>
      <w:r w:rsidRPr="006026C1">
        <w:rPr>
          <w:color w:val="auto"/>
        </w:rPr>
        <w:t>assistant headteachers, governors and trustees. It is important to note that the individual’s job title is not the determining factor and whether other individuals such as teachers with additional responsibilities could be considered to be ‘taking part in management’ depends on the facts of the case.</w:t>
      </w:r>
    </w:p>
    <w:p w14:paraId="329E2790" w14:textId="77777777" w:rsidR="00A223E0" w:rsidRPr="006026C1" w:rsidRDefault="00A223E0" w:rsidP="009B7DA6">
      <w:pPr>
        <w:pStyle w:val="Default"/>
        <w:spacing w:line="276" w:lineRule="auto"/>
        <w:jc w:val="both"/>
        <w:rPr>
          <w:color w:val="auto"/>
        </w:rPr>
      </w:pPr>
    </w:p>
    <w:p w14:paraId="556288C4" w14:textId="5679481C" w:rsidR="00A223E0" w:rsidRPr="006026C1" w:rsidRDefault="00A223E0" w:rsidP="009B7DA6">
      <w:pPr>
        <w:pStyle w:val="Default"/>
        <w:spacing w:line="276" w:lineRule="auto"/>
        <w:jc w:val="both"/>
        <w:rPr>
          <w:color w:val="auto"/>
        </w:rPr>
      </w:pPr>
      <w:r w:rsidRPr="006026C1">
        <w:rPr>
          <w:color w:val="auto"/>
        </w:rPr>
        <w:t xml:space="preserve">The grounds on which a section 128 direction may be made by the Secretary of State are set out in The Independent Educational Provision in England (Prohibition on </w:t>
      </w:r>
      <w:r w:rsidRPr="006026C1">
        <w:rPr>
          <w:color w:val="auto"/>
        </w:rPr>
        <w:lastRenderedPageBreak/>
        <w:t>Participation in Management) Regulations 2014 made under section 128 of the Education and Skills Act 2008</w:t>
      </w:r>
      <w:r w:rsidR="007C2C3E" w:rsidRPr="006026C1">
        <w:rPr>
          <w:color w:val="auto"/>
        </w:rPr>
        <w:t>)</w:t>
      </w:r>
      <w:r w:rsidRPr="006026C1">
        <w:rPr>
          <w:color w:val="auto"/>
        </w:rPr>
        <w:t xml:space="preserve">. </w:t>
      </w:r>
    </w:p>
    <w:p w14:paraId="7D75021D" w14:textId="77777777" w:rsidR="00A223E0" w:rsidRPr="006026C1" w:rsidRDefault="00A223E0" w:rsidP="009B7DA6">
      <w:pPr>
        <w:pStyle w:val="Default"/>
        <w:spacing w:line="276" w:lineRule="auto"/>
        <w:jc w:val="both"/>
        <w:rPr>
          <w:color w:val="auto"/>
        </w:rPr>
      </w:pPr>
    </w:p>
    <w:p w14:paraId="3A123C5A" w14:textId="77777777" w:rsidR="00A223E0" w:rsidRPr="006026C1" w:rsidRDefault="00A223E0" w:rsidP="009B7DA6">
      <w:pPr>
        <w:pStyle w:val="Default"/>
        <w:spacing w:line="276" w:lineRule="auto"/>
        <w:jc w:val="both"/>
        <w:rPr>
          <w:color w:val="auto"/>
        </w:rPr>
      </w:pPr>
      <w:r w:rsidRPr="006026C1">
        <w:rPr>
          <w:color w:val="auto"/>
        </w:rPr>
        <w:t xml:space="preserve">A section 128 direction will be disclosed when an enhanced DBS check with children’s barred list information is requested, provided that ‘child workforce independent schools’ is specified on the application form as the position applied for. Where a person is not eligible for a children’s barred list check but will be working in a management position in an independent school, a section 128 check should be carried out using the TRA’s Employer Access service. </w:t>
      </w:r>
    </w:p>
    <w:p w14:paraId="2BF1B786" w14:textId="77777777" w:rsidR="00A223E0" w:rsidRPr="006026C1" w:rsidRDefault="00A223E0" w:rsidP="009B7DA6">
      <w:pPr>
        <w:pStyle w:val="Default"/>
        <w:spacing w:line="276" w:lineRule="auto"/>
        <w:jc w:val="both"/>
        <w:rPr>
          <w:color w:val="auto"/>
        </w:rPr>
      </w:pPr>
    </w:p>
    <w:p w14:paraId="06B44EA2" w14:textId="571287B4" w:rsidR="00A223E0" w:rsidRPr="006026C1" w:rsidRDefault="00A223E0" w:rsidP="009B7DA6">
      <w:pPr>
        <w:pStyle w:val="Default"/>
        <w:spacing w:line="276" w:lineRule="auto"/>
        <w:jc w:val="both"/>
        <w:rPr>
          <w:color w:val="auto"/>
        </w:rPr>
      </w:pPr>
      <w:r w:rsidRPr="006026C1">
        <w:rPr>
          <w:color w:val="auto"/>
        </w:rPr>
        <w:t>A person subject to a section 128 direction is also disqualified from holding or continuing to hold office as a governor of a maintained school.</w:t>
      </w:r>
    </w:p>
    <w:p w14:paraId="7CECE7AB" w14:textId="77777777" w:rsidR="00A223E0" w:rsidRPr="006026C1" w:rsidRDefault="00A223E0" w:rsidP="009B7DA6">
      <w:pPr>
        <w:pStyle w:val="Default"/>
        <w:spacing w:line="276" w:lineRule="auto"/>
        <w:jc w:val="both"/>
        <w:rPr>
          <w:color w:val="auto"/>
        </w:rPr>
      </w:pPr>
    </w:p>
    <w:p w14:paraId="4D52E279" w14:textId="1D4CA4A8" w:rsidR="00D678A3" w:rsidRPr="006026C1" w:rsidRDefault="00D678A3" w:rsidP="009B7DA6">
      <w:pPr>
        <w:pStyle w:val="Default"/>
        <w:spacing w:line="276" w:lineRule="auto"/>
        <w:jc w:val="both"/>
        <w:rPr>
          <w:b/>
          <w:bCs/>
          <w:color w:val="auto"/>
        </w:rPr>
      </w:pPr>
      <w:r w:rsidRPr="006026C1">
        <w:rPr>
          <w:b/>
          <w:bCs/>
          <w:color w:val="auto"/>
        </w:rPr>
        <w:t>Historic General Teaching Council for England (GTCE) sanctions and restrictions</w:t>
      </w:r>
    </w:p>
    <w:p w14:paraId="0E657739" w14:textId="77777777" w:rsidR="00EB6C95" w:rsidRPr="006026C1" w:rsidRDefault="00EB6C95" w:rsidP="009B7DA6">
      <w:pPr>
        <w:pStyle w:val="Default"/>
        <w:spacing w:line="276" w:lineRule="auto"/>
        <w:jc w:val="both"/>
        <w:rPr>
          <w:color w:val="auto"/>
        </w:rPr>
      </w:pPr>
    </w:p>
    <w:p w14:paraId="144E3CC4" w14:textId="284973C6" w:rsidR="00D678A3" w:rsidRPr="006026C1" w:rsidRDefault="007C2C3E" w:rsidP="009B7DA6">
      <w:pPr>
        <w:pStyle w:val="Default"/>
        <w:spacing w:line="276" w:lineRule="auto"/>
        <w:jc w:val="both"/>
        <w:rPr>
          <w:color w:val="auto"/>
        </w:rPr>
      </w:pPr>
      <w:r w:rsidRPr="006026C1">
        <w:rPr>
          <w:color w:val="auto"/>
        </w:rPr>
        <w:t>There are a number of individuals who are still subject to disciplinary sanctions, which were imposed by the GTCE (prior to its abolition in 2012). See KCSIE paragraph 26 for login details to the TRA Secure Access system where GTCE checks can be made.</w:t>
      </w:r>
    </w:p>
    <w:p w14:paraId="6BE078DB" w14:textId="7D955B0F" w:rsidR="002D683D" w:rsidRPr="006026C1" w:rsidRDefault="001A7EA3" w:rsidP="009B7DA6">
      <w:pPr>
        <w:pStyle w:val="Default"/>
        <w:spacing w:line="276" w:lineRule="auto"/>
        <w:jc w:val="both"/>
        <w:rPr>
          <w:b/>
          <w:bCs/>
          <w:color w:val="auto"/>
        </w:rPr>
      </w:pPr>
      <w:r w:rsidRPr="006026C1">
        <w:rPr>
          <w:b/>
          <w:bCs/>
          <w:color w:val="auto"/>
        </w:rPr>
        <w:t xml:space="preserve">Individuals who have lived or worked outside the UK - </w:t>
      </w:r>
      <w:r w:rsidR="00D678A3" w:rsidRPr="006026C1">
        <w:rPr>
          <w:b/>
          <w:bCs/>
          <w:color w:val="auto"/>
        </w:rPr>
        <w:t>European Economic Area (EEA) regulating authority teacher sanctions or restrictions</w:t>
      </w:r>
      <w:r w:rsidR="002D683D" w:rsidRPr="006026C1">
        <w:rPr>
          <w:b/>
          <w:bCs/>
          <w:color w:val="auto"/>
        </w:rPr>
        <w:t>:</w:t>
      </w:r>
    </w:p>
    <w:p w14:paraId="5CB1B840" w14:textId="5D3196C4" w:rsidR="002D683D" w:rsidRPr="006026C1" w:rsidRDefault="002D683D" w:rsidP="009B7DA6">
      <w:pPr>
        <w:pStyle w:val="Default"/>
        <w:spacing w:line="276" w:lineRule="auto"/>
        <w:jc w:val="both"/>
        <w:rPr>
          <w:color w:val="auto"/>
        </w:rPr>
      </w:pPr>
      <w:r w:rsidRPr="006026C1">
        <w:rPr>
          <w:color w:val="auto"/>
        </w:rPr>
        <w:t>From 1 January 2021 professional regulators in the EEA (EU, Iceland, Liechtenstein, and Norway) will no longer share information about sanctions imposed on EEA teachers with the Teaching Regulation Agency (TRA) and therefore the TRA will no longer maintain a list of EEA teachers with sanctions.</w:t>
      </w:r>
    </w:p>
    <w:p w14:paraId="2C906AC0" w14:textId="3B5C105B" w:rsidR="009B7DA6" w:rsidRDefault="001A7EA3" w:rsidP="009B7DA6">
      <w:pPr>
        <w:spacing w:before="240" w:after="0" w:line="276" w:lineRule="auto"/>
        <w:jc w:val="both"/>
        <w:rPr>
          <w:rFonts w:ascii="Arial" w:hAnsi="Arial" w:cs="Arial"/>
          <w:sz w:val="24"/>
          <w:szCs w:val="24"/>
        </w:rPr>
      </w:pPr>
      <w:r w:rsidRPr="006026C1">
        <w:rPr>
          <w:rFonts w:ascii="Arial" w:hAnsi="Arial" w:cs="Arial"/>
          <w:sz w:val="24"/>
          <w:szCs w:val="24"/>
        </w:rPr>
        <w:t>Individuals who have lived or worked outside the UK must undergo the same checks as all other staff in schools</w:t>
      </w:r>
      <w:r w:rsidR="00D67E41" w:rsidRPr="006026C1">
        <w:rPr>
          <w:rFonts w:ascii="Arial" w:hAnsi="Arial" w:cs="Arial"/>
          <w:sz w:val="24"/>
          <w:szCs w:val="24"/>
        </w:rPr>
        <w:t xml:space="preserve"> / Trust</w:t>
      </w:r>
      <w:r w:rsidRPr="006026C1">
        <w:rPr>
          <w:rFonts w:ascii="Arial" w:hAnsi="Arial" w:cs="Arial"/>
          <w:sz w:val="24"/>
          <w:szCs w:val="24"/>
        </w:rPr>
        <w:t xml:space="preserve"> (set out in KCSIE paragraphs 2</w:t>
      </w:r>
      <w:r w:rsidR="0034554E" w:rsidRPr="006026C1">
        <w:rPr>
          <w:rFonts w:ascii="Arial" w:hAnsi="Arial" w:cs="Arial"/>
          <w:sz w:val="24"/>
          <w:szCs w:val="24"/>
        </w:rPr>
        <w:t>80</w:t>
      </w:r>
      <w:r w:rsidRPr="006026C1">
        <w:rPr>
          <w:rFonts w:ascii="Arial" w:hAnsi="Arial" w:cs="Arial"/>
          <w:sz w:val="24"/>
          <w:szCs w:val="24"/>
        </w:rPr>
        <w:t xml:space="preserve">). This includes obtaining (via the applicant) an enhanced DBS certificate (including children’s barred list information, for those who will be engaging in regulated activity) even if the individual has never been to the UK. In addition, schools </w:t>
      </w:r>
      <w:r w:rsidR="00D67E41" w:rsidRPr="006026C1">
        <w:rPr>
          <w:rFonts w:ascii="Arial" w:hAnsi="Arial" w:cs="Arial"/>
          <w:sz w:val="24"/>
          <w:szCs w:val="24"/>
        </w:rPr>
        <w:t>/ Trust</w:t>
      </w:r>
      <w:r w:rsidRPr="006026C1">
        <w:rPr>
          <w:rFonts w:ascii="Arial" w:hAnsi="Arial" w:cs="Arial"/>
          <w:sz w:val="24"/>
          <w:szCs w:val="24"/>
        </w:rPr>
        <w:t xml:space="preserve"> must make any further checks they think appropriate </w:t>
      </w:r>
      <w:r w:rsidR="00035557" w:rsidRPr="006026C1">
        <w:rPr>
          <w:rFonts w:ascii="Arial" w:hAnsi="Arial" w:cs="Arial"/>
          <w:sz w:val="24"/>
          <w:szCs w:val="24"/>
        </w:rPr>
        <w:t xml:space="preserve">(including a certificate of good conduct) </w:t>
      </w:r>
      <w:r w:rsidRPr="006026C1">
        <w:rPr>
          <w:rFonts w:ascii="Arial" w:hAnsi="Arial" w:cs="Arial"/>
          <w:sz w:val="24"/>
          <w:szCs w:val="24"/>
        </w:rPr>
        <w:t xml:space="preserve">so that any relevant events that occurred outside the UK can be considered. </w:t>
      </w:r>
    </w:p>
    <w:p w14:paraId="655D4494" w14:textId="77777777" w:rsidR="009B7DA6" w:rsidRPr="006026C1" w:rsidRDefault="009B7DA6" w:rsidP="009B7DA6">
      <w:pPr>
        <w:pStyle w:val="NoSpacing"/>
      </w:pPr>
    </w:p>
    <w:p w14:paraId="010BB25C" w14:textId="46EF5A73" w:rsidR="00066CB0" w:rsidRPr="006026C1" w:rsidRDefault="001A7EA3" w:rsidP="009B7DA6">
      <w:pPr>
        <w:spacing w:line="276" w:lineRule="auto"/>
        <w:jc w:val="both"/>
        <w:rPr>
          <w:rFonts w:ascii="Arial" w:hAnsi="Arial" w:cs="Arial"/>
          <w:sz w:val="24"/>
          <w:szCs w:val="24"/>
        </w:rPr>
      </w:pPr>
      <w:r w:rsidRPr="006026C1">
        <w:rPr>
          <w:rFonts w:ascii="Arial" w:hAnsi="Arial" w:cs="Arial"/>
          <w:sz w:val="24"/>
          <w:szCs w:val="24"/>
        </w:rPr>
        <w:t xml:space="preserve">Following the UK’s exit from the EU, schools </w:t>
      </w:r>
      <w:r w:rsidR="00D67E41" w:rsidRPr="006026C1">
        <w:rPr>
          <w:rFonts w:ascii="Arial" w:hAnsi="Arial" w:cs="Arial"/>
          <w:sz w:val="24"/>
          <w:szCs w:val="24"/>
        </w:rPr>
        <w:t xml:space="preserve">/ Trust </w:t>
      </w:r>
      <w:r w:rsidRPr="006026C1">
        <w:rPr>
          <w:rFonts w:ascii="Arial" w:hAnsi="Arial" w:cs="Arial"/>
          <w:sz w:val="24"/>
          <w:szCs w:val="24"/>
        </w:rPr>
        <w:t xml:space="preserve">should apply the same approach for any individuals who have lived or worked outside the UK regardless of whether or not it was in an EEA country or the rest of the world. These checks could include, where available: </w:t>
      </w:r>
    </w:p>
    <w:p w14:paraId="7318D3DE" w14:textId="77777777" w:rsidR="00066CB0" w:rsidRPr="006026C1" w:rsidRDefault="001A7EA3" w:rsidP="009B7DA6">
      <w:pPr>
        <w:spacing w:line="276" w:lineRule="auto"/>
        <w:jc w:val="both"/>
        <w:rPr>
          <w:rFonts w:ascii="Arial" w:hAnsi="Arial" w:cs="Arial"/>
          <w:sz w:val="24"/>
          <w:szCs w:val="24"/>
        </w:rPr>
      </w:pPr>
      <w:r w:rsidRPr="006026C1">
        <w:rPr>
          <w:rFonts w:ascii="Arial" w:hAnsi="Arial" w:cs="Arial"/>
          <w:sz w:val="24"/>
          <w:szCs w:val="24"/>
        </w:rPr>
        <w:t xml:space="preserve">• criminal records </w:t>
      </w:r>
      <w:proofErr w:type="gramStart"/>
      <w:r w:rsidRPr="006026C1">
        <w:rPr>
          <w:rFonts w:ascii="Arial" w:hAnsi="Arial" w:cs="Arial"/>
          <w:sz w:val="24"/>
          <w:szCs w:val="24"/>
        </w:rPr>
        <w:t>checks</w:t>
      </w:r>
      <w:proofErr w:type="gramEnd"/>
      <w:r w:rsidRPr="006026C1">
        <w:rPr>
          <w:rFonts w:ascii="Arial" w:hAnsi="Arial" w:cs="Arial"/>
          <w:sz w:val="24"/>
          <w:szCs w:val="24"/>
        </w:rPr>
        <w:t xml:space="preserve"> for overseas applicants - Home Office guidance can be found on GOV.UK; and for teaching positions </w:t>
      </w:r>
    </w:p>
    <w:p w14:paraId="19BFD5AE" w14:textId="23118B46" w:rsidR="001A7EA3" w:rsidRPr="006026C1" w:rsidRDefault="001A7EA3" w:rsidP="009B7DA6">
      <w:pPr>
        <w:spacing w:line="276" w:lineRule="auto"/>
        <w:jc w:val="both"/>
        <w:rPr>
          <w:rFonts w:ascii="Arial" w:hAnsi="Arial" w:cs="Arial"/>
          <w:sz w:val="24"/>
          <w:szCs w:val="24"/>
        </w:rPr>
      </w:pPr>
      <w:r w:rsidRPr="006026C1">
        <w:rPr>
          <w:rFonts w:ascii="Arial" w:hAnsi="Arial" w:cs="Arial"/>
          <w:sz w:val="24"/>
          <w:szCs w:val="24"/>
        </w:rPr>
        <w:t>• obtaining a letter</w:t>
      </w:r>
      <w:r w:rsidR="00035557" w:rsidRPr="006026C1">
        <w:rPr>
          <w:rFonts w:ascii="Arial" w:hAnsi="Arial" w:cs="Arial"/>
          <w:sz w:val="24"/>
          <w:szCs w:val="24"/>
        </w:rPr>
        <w:t xml:space="preserve">/certificate of good conduct </w:t>
      </w:r>
      <w:r w:rsidRPr="006026C1">
        <w:rPr>
          <w:rFonts w:ascii="Arial" w:hAnsi="Arial" w:cs="Arial"/>
          <w:sz w:val="24"/>
          <w:szCs w:val="24"/>
        </w:rPr>
        <w:t xml:space="preserve">(via the applicant) from the professional regulating authority (this is often the Department/Ministry of Education but varies across the world) in the country (or countries) in which the applicant has worked </w:t>
      </w:r>
      <w:r w:rsidRPr="006026C1">
        <w:rPr>
          <w:rFonts w:ascii="Arial" w:hAnsi="Arial" w:cs="Arial"/>
          <w:sz w:val="24"/>
          <w:szCs w:val="24"/>
        </w:rPr>
        <w:lastRenderedPageBreak/>
        <w:t>confirming that they have not imposed any sanctions or restrictions, and or that they are aware of any reason why they may be unsuitable to teach. Applicants can find contact details of regulatory bodies in the EU/EEA and Switzerland on the Regulated Professions database. Whilst the safeguarding and qualified teacher status (QTS) processes are different it is likely that this information will be obtained from the same place, therefore applicants can also contact the UK Centre for Professional Qualifications who will signpost them to the appropriate EEA regulatory body.</w:t>
      </w:r>
    </w:p>
    <w:p w14:paraId="4455371F" w14:textId="0D458067" w:rsidR="0034554E" w:rsidRPr="006026C1" w:rsidRDefault="0034554E" w:rsidP="009B7DA6">
      <w:pPr>
        <w:spacing w:before="240" w:after="0" w:line="276" w:lineRule="auto"/>
        <w:jc w:val="both"/>
        <w:rPr>
          <w:rFonts w:ascii="Arial" w:hAnsi="Arial" w:cs="Arial"/>
          <w:sz w:val="24"/>
          <w:szCs w:val="24"/>
        </w:rPr>
      </w:pPr>
      <w:r w:rsidRPr="006026C1">
        <w:rPr>
          <w:rFonts w:ascii="Arial" w:hAnsi="Arial" w:cs="Arial"/>
          <w:sz w:val="24"/>
          <w:szCs w:val="24"/>
        </w:rPr>
        <w:t>Where available, such evidence can be considered together with information obtained through other pre-appointment checks to help assess their suitability.</w:t>
      </w:r>
    </w:p>
    <w:p w14:paraId="436288A2" w14:textId="346006CB" w:rsidR="001A7EA3" w:rsidRPr="006026C1" w:rsidRDefault="001A7EA3" w:rsidP="009B7DA6">
      <w:pPr>
        <w:spacing w:before="240" w:after="0" w:line="276" w:lineRule="auto"/>
        <w:jc w:val="both"/>
        <w:rPr>
          <w:rFonts w:ascii="Arial" w:hAnsi="Arial" w:cs="Arial"/>
          <w:sz w:val="24"/>
          <w:szCs w:val="24"/>
        </w:rPr>
      </w:pPr>
      <w:r w:rsidRPr="006026C1">
        <w:rPr>
          <w:rFonts w:ascii="Arial" w:hAnsi="Arial" w:cs="Arial"/>
          <w:sz w:val="24"/>
          <w:szCs w:val="24"/>
        </w:rPr>
        <w:t>Where this information is not available schools</w:t>
      </w:r>
      <w:r w:rsidR="0034554E" w:rsidRPr="006026C1">
        <w:rPr>
          <w:rFonts w:ascii="Arial" w:hAnsi="Arial" w:cs="Arial"/>
          <w:sz w:val="24"/>
          <w:szCs w:val="24"/>
        </w:rPr>
        <w:t xml:space="preserve"> / Trust</w:t>
      </w:r>
      <w:r w:rsidRPr="006026C1">
        <w:rPr>
          <w:rFonts w:ascii="Arial" w:hAnsi="Arial" w:cs="Arial"/>
          <w:sz w:val="24"/>
          <w:szCs w:val="24"/>
        </w:rPr>
        <w:t xml:space="preserve"> should seek advice from the Trusts Safeguarding Lead and HR Department in relation to alternative methods of checking suitability and or undertake a risk assessment that supports informed decision making on whether to proceed with the appointment.</w:t>
      </w:r>
    </w:p>
    <w:p w14:paraId="2E73F659" w14:textId="77777777" w:rsidR="00992B5C" w:rsidRPr="006026C1" w:rsidRDefault="00992B5C" w:rsidP="009B7DA6">
      <w:pPr>
        <w:pStyle w:val="Default"/>
        <w:spacing w:line="276" w:lineRule="auto"/>
        <w:jc w:val="both"/>
        <w:rPr>
          <w:b/>
          <w:bCs/>
          <w:color w:val="auto"/>
        </w:rPr>
      </w:pPr>
    </w:p>
    <w:p w14:paraId="68B72447" w14:textId="4592DEA3" w:rsidR="00D678A3" w:rsidRPr="006026C1" w:rsidRDefault="002529AF" w:rsidP="009B7DA6">
      <w:pPr>
        <w:pStyle w:val="Default"/>
        <w:spacing w:line="276" w:lineRule="auto"/>
        <w:jc w:val="both"/>
        <w:rPr>
          <w:b/>
          <w:bCs/>
          <w:color w:val="auto"/>
        </w:rPr>
      </w:pPr>
      <w:r w:rsidRPr="006026C1">
        <w:rPr>
          <w:b/>
          <w:bCs/>
          <w:color w:val="auto"/>
        </w:rPr>
        <w:t>How to check TRA, Teacher Employer Access service for prohibitions, directions, sanctions and restrictions</w:t>
      </w:r>
    </w:p>
    <w:p w14:paraId="74A54AD7" w14:textId="77777777" w:rsidR="002529AF" w:rsidRPr="006026C1" w:rsidRDefault="002529AF" w:rsidP="009B7DA6">
      <w:pPr>
        <w:pStyle w:val="Default"/>
        <w:spacing w:line="276" w:lineRule="auto"/>
        <w:jc w:val="both"/>
        <w:rPr>
          <w:color w:val="auto"/>
        </w:rPr>
      </w:pPr>
    </w:p>
    <w:p w14:paraId="39D48B73" w14:textId="288A28C9" w:rsidR="002529AF" w:rsidRPr="006026C1" w:rsidRDefault="002529AF" w:rsidP="009B7DA6">
      <w:pPr>
        <w:pStyle w:val="Default"/>
        <w:spacing w:line="276" w:lineRule="auto"/>
        <w:jc w:val="both"/>
        <w:rPr>
          <w:color w:val="auto"/>
        </w:rPr>
      </w:pPr>
      <w:r w:rsidRPr="006026C1">
        <w:rPr>
          <w:color w:val="auto"/>
        </w:rPr>
        <w:t xml:space="preserve">Schools </w:t>
      </w:r>
      <w:r w:rsidR="00D67E41" w:rsidRPr="006026C1">
        <w:rPr>
          <w:color w:val="auto"/>
        </w:rPr>
        <w:t xml:space="preserve">/ Trust </w:t>
      </w:r>
      <w:r w:rsidRPr="006026C1">
        <w:rPr>
          <w:color w:val="auto"/>
        </w:rPr>
        <w:t>can use the TRA’s Employer Access service to make prohibition, direction, restriction, and children’s barred list checks. The service is free to use and is available via the TRA’s web page. Users will require a DfE Sign-in account to log onto the service.</w:t>
      </w:r>
    </w:p>
    <w:p w14:paraId="73B602CF" w14:textId="77777777" w:rsidR="002529AF" w:rsidRPr="006026C1" w:rsidRDefault="002529AF" w:rsidP="009B7DA6">
      <w:pPr>
        <w:pStyle w:val="Default"/>
        <w:spacing w:line="276" w:lineRule="auto"/>
        <w:jc w:val="both"/>
        <w:rPr>
          <w:color w:val="auto"/>
        </w:rPr>
      </w:pPr>
    </w:p>
    <w:p w14:paraId="24170222" w14:textId="67A79A5D" w:rsidR="00D678A3" w:rsidRPr="006026C1" w:rsidRDefault="002529AF" w:rsidP="009B7DA6">
      <w:pPr>
        <w:pStyle w:val="Default"/>
        <w:spacing w:line="276" w:lineRule="auto"/>
        <w:jc w:val="both"/>
        <w:rPr>
          <w:color w:val="auto"/>
        </w:rPr>
      </w:pPr>
      <w:r w:rsidRPr="006026C1">
        <w:rPr>
          <w:color w:val="auto"/>
        </w:rPr>
        <w:t>Further information about obtaining a DfE Sign-in account and using the Employer Access service to carry out a range of ‘teacher status checks’ including verification of qualified teacher status (QTS) and the completion of teacher induction or teacher probation can be found on GOV.UK.</w:t>
      </w:r>
    </w:p>
    <w:p w14:paraId="23D9C657" w14:textId="77777777" w:rsidR="00EA78E7" w:rsidRPr="006026C1" w:rsidRDefault="00EA78E7" w:rsidP="009B7DA6">
      <w:pPr>
        <w:pStyle w:val="Default"/>
        <w:spacing w:line="276" w:lineRule="auto"/>
        <w:jc w:val="both"/>
        <w:rPr>
          <w:color w:val="auto"/>
        </w:rPr>
      </w:pPr>
    </w:p>
    <w:p w14:paraId="2E592D9B" w14:textId="5FB8479A" w:rsidR="00D678A3" w:rsidRPr="006026C1" w:rsidRDefault="00D678A3" w:rsidP="009B7DA6">
      <w:pPr>
        <w:pStyle w:val="Default"/>
        <w:spacing w:line="276" w:lineRule="auto"/>
        <w:jc w:val="both"/>
        <w:rPr>
          <w:color w:val="auto"/>
        </w:rPr>
      </w:pPr>
      <w:r w:rsidRPr="006026C1">
        <w:rPr>
          <w:b/>
          <w:bCs/>
          <w:color w:val="auto"/>
        </w:rPr>
        <w:t xml:space="preserve">Childcare disqualification </w:t>
      </w:r>
    </w:p>
    <w:p w14:paraId="6DC35280" w14:textId="77777777" w:rsidR="002529AF" w:rsidRPr="006026C1" w:rsidRDefault="002529AF" w:rsidP="009B7DA6">
      <w:pPr>
        <w:pStyle w:val="Default"/>
        <w:spacing w:line="276" w:lineRule="auto"/>
        <w:jc w:val="both"/>
        <w:rPr>
          <w:color w:val="auto"/>
        </w:rPr>
      </w:pPr>
      <w:r w:rsidRPr="006026C1">
        <w:rPr>
          <w:color w:val="auto"/>
        </w:rPr>
        <w:t xml:space="preserve">Childcare disqualification is an additional requirement to the general child safeguarding arrangements provided under the Disclosure and Barring Service (DBS) regime, which apply to all children. </w:t>
      </w:r>
    </w:p>
    <w:p w14:paraId="484D9448" w14:textId="77777777" w:rsidR="002529AF" w:rsidRPr="006026C1" w:rsidRDefault="002529AF" w:rsidP="009B7DA6">
      <w:pPr>
        <w:pStyle w:val="Default"/>
        <w:spacing w:line="276" w:lineRule="auto"/>
        <w:jc w:val="both"/>
        <w:rPr>
          <w:color w:val="auto"/>
        </w:rPr>
      </w:pPr>
    </w:p>
    <w:p w14:paraId="63DEAFBB" w14:textId="77777777" w:rsidR="002529AF" w:rsidRPr="006026C1" w:rsidRDefault="002529AF" w:rsidP="009B7DA6">
      <w:pPr>
        <w:pStyle w:val="Default"/>
        <w:spacing w:line="276" w:lineRule="auto"/>
        <w:jc w:val="both"/>
        <w:rPr>
          <w:color w:val="auto"/>
        </w:rPr>
      </w:pPr>
      <w:r w:rsidRPr="006026C1">
        <w:rPr>
          <w:color w:val="auto"/>
        </w:rPr>
        <w:t xml:space="preserve">The childcare disqualification arrangements apply to staff working with young children in childcare settings, including primary schools, nurseries and other registered settings, such as childcare provision on college sites. </w:t>
      </w:r>
    </w:p>
    <w:p w14:paraId="6FA2FF82" w14:textId="77777777" w:rsidR="002529AF" w:rsidRPr="006026C1" w:rsidRDefault="002529AF" w:rsidP="009B7DA6">
      <w:pPr>
        <w:pStyle w:val="Default"/>
        <w:spacing w:line="276" w:lineRule="auto"/>
        <w:jc w:val="both"/>
        <w:rPr>
          <w:color w:val="auto"/>
        </w:rPr>
      </w:pPr>
    </w:p>
    <w:p w14:paraId="4EEC8B2E" w14:textId="7C7F4725" w:rsidR="002529AF" w:rsidRPr="006026C1" w:rsidRDefault="002529AF" w:rsidP="009B7DA6">
      <w:pPr>
        <w:pStyle w:val="Default"/>
        <w:spacing w:line="276" w:lineRule="auto"/>
        <w:jc w:val="both"/>
        <w:rPr>
          <w:color w:val="auto"/>
        </w:rPr>
      </w:pPr>
      <w:r w:rsidRPr="006026C1">
        <w:rPr>
          <w:color w:val="auto"/>
        </w:rPr>
        <w:t>The arrangements predominantly apply to individuals working with children aged 5 and under, including reception classes, but also apply to those working in wraparound care for children up to the age of 8, such as breakfast clubs and after school care.</w:t>
      </w:r>
    </w:p>
    <w:p w14:paraId="30D9C4E0" w14:textId="77777777" w:rsidR="002529AF" w:rsidRPr="006026C1" w:rsidRDefault="002529AF" w:rsidP="009B7DA6">
      <w:pPr>
        <w:pStyle w:val="Default"/>
        <w:spacing w:line="276" w:lineRule="auto"/>
        <w:jc w:val="both"/>
        <w:rPr>
          <w:color w:val="auto"/>
        </w:rPr>
      </w:pPr>
    </w:p>
    <w:p w14:paraId="1E39C195" w14:textId="15E13A1E" w:rsidR="002529AF" w:rsidRPr="006026C1" w:rsidRDefault="002529AF" w:rsidP="009B7DA6">
      <w:pPr>
        <w:pStyle w:val="Default"/>
        <w:spacing w:line="276" w:lineRule="auto"/>
        <w:jc w:val="both"/>
        <w:rPr>
          <w:color w:val="auto"/>
        </w:rPr>
      </w:pPr>
      <w:r w:rsidRPr="006026C1">
        <w:rPr>
          <w:color w:val="auto"/>
        </w:rPr>
        <w:t>For staff who work in childcare provision, or who are directly concerned with the management of such provision, employers need to ensure that appropriate checks are</w:t>
      </w:r>
    </w:p>
    <w:p w14:paraId="2D33BC52" w14:textId="77777777" w:rsidR="002529AF" w:rsidRPr="006026C1" w:rsidRDefault="002529AF" w:rsidP="009B7DA6">
      <w:pPr>
        <w:pStyle w:val="Default"/>
        <w:spacing w:line="276" w:lineRule="auto"/>
        <w:jc w:val="both"/>
        <w:rPr>
          <w:color w:val="auto"/>
        </w:rPr>
      </w:pPr>
      <w:r w:rsidRPr="006026C1">
        <w:rPr>
          <w:color w:val="auto"/>
        </w:rPr>
        <w:lastRenderedPageBreak/>
        <w:t>carried out to ensure that individuals are not disqualified under the Childcare Disqualification Regulations 2018.</w:t>
      </w:r>
    </w:p>
    <w:p w14:paraId="1F8A8031" w14:textId="77777777" w:rsidR="002529AF" w:rsidRPr="006026C1" w:rsidRDefault="002529AF" w:rsidP="009B7DA6">
      <w:pPr>
        <w:pStyle w:val="Default"/>
        <w:spacing w:line="276" w:lineRule="auto"/>
        <w:jc w:val="both"/>
        <w:rPr>
          <w:color w:val="auto"/>
        </w:rPr>
      </w:pPr>
    </w:p>
    <w:p w14:paraId="18F7CC93" w14:textId="54006B6B" w:rsidR="00EB6C95" w:rsidRDefault="002529AF" w:rsidP="009B7DA6">
      <w:pPr>
        <w:pStyle w:val="Default"/>
        <w:spacing w:line="276" w:lineRule="auto"/>
        <w:jc w:val="both"/>
        <w:rPr>
          <w:color w:val="auto"/>
        </w:rPr>
      </w:pPr>
      <w:r w:rsidRPr="006026C1">
        <w:rPr>
          <w:color w:val="auto"/>
        </w:rPr>
        <w:t xml:space="preserve">Further information on the staff to whom these Regulations apply, the checks that should be carried out, and the recording of those checks can be found in </w:t>
      </w:r>
      <w:r w:rsidR="008D532B" w:rsidRPr="006026C1">
        <w:rPr>
          <w:color w:val="auto"/>
        </w:rPr>
        <w:t>statutory guidance</w:t>
      </w:r>
      <w:r w:rsidR="00992B5C" w:rsidRPr="006026C1">
        <w:rPr>
          <w:color w:val="auto"/>
        </w:rPr>
        <w:t xml:space="preserve"> </w:t>
      </w:r>
      <w:hyperlink r:id="rId15" w:history="1">
        <w:r w:rsidR="00992B5C" w:rsidRPr="006026C1">
          <w:rPr>
            <w:rStyle w:val="Hyperlink"/>
            <w:color w:val="auto"/>
          </w:rPr>
          <w:t>https://www.gov.uk/government/publications/disqualification-under-the-childcare-act-2006/disqualification-under-the-childcare-act-2006</w:t>
        </w:r>
      </w:hyperlink>
      <w:r w:rsidR="00992B5C" w:rsidRPr="006026C1">
        <w:rPr>
          <w:color w:val="auto"/>
        </w:rPr>
        <w:t>.</w:t>
      </w:r>
      <w:r w:rsidR="008D532B" w:rsidRPr="006026C1">
        <w:rPr>
          <w:color w:val="auto"/>
        </w:rPr>
        <w:t xml:space="preserve"> </w:t>
      </w:r>
    </w:p>
    <w:p w14:paraId="5A62084D" w14:textId="77777777" w:rsidR="006026C1" w:rsidRPr="006026C1" w:rsidRDefault="006026C1" w:rsidP="009B7DA6">
      <w:pPr>
        <w:pStyle w:val="Default"/>
        <w:spacing w:line="276" w:lineRule="auto"/>
        <w:jc w:val="both"/>
        <w:rPr>
          <w:color w:val="auto"/>
        </w:rPr>
      </w:pPr>
    </w:p>
    <w:p w14:paraId="59C97402" w14:textId="659B7C2E" w:rsidR="00D678A3" w:rsidRPr="006026C1" w:rsidRDefault="00D678A3" w:rsidP="009B7DA6">
      <w:pPr>
        <w:pStyle w:val="Heading1"/>
        <w:spacing w:line="276" w:lineRule="auto"/>
        <w:rPr>
          <w:rFonts w:ascii="Arial" w:hAnsi="Arial" w:cs="Arial"/>
          <w:b/>
          <w:bCs/>
          <w:color w:val="auto"/>
          <w:sz w:val="24"/>
          <w:szCs w:val="24"/>
        </w:rPr>
      </w:pPr>
      <w:bookmarkStart w:id="13" w:name="_Toc139636730"/>
      <w:r w:rsidRPr="006026C1">
        <w:rPr>
          <w:rFonts w:ascii="Arial" w:hAnsi="Arial" w:cs="Arial"/>
          <w:b/>
          <w:bCs/>
          <w:color w:val="auto"/>
          <w:sz w:val="24"/>
          <w:szCs w:val="24"/>
        </w:rPr>
        <w:t>1</w:t>
      </w:r>
      <w:r w:rsidR="006A774E" w:rsidRPr="006026C1">
        <w:rPr>
          <w:rFonts w:ascii="Arial" w:hAnsi="Arial" w:cs="Arial"/>
          <w:b/>
          <w:bCs/>
          <w:color w:val="auto"/>
          <w:sz w:val="24"/>
          <w:szCs w:val="24"/>
        </w:rPr>
        <w:t>4</w:t>
      </w:r>
      <w:r w:rsidRPr="006026C1">
        <w:rPr>
          <w:rFonts w:ascii="Arial" w:hAnsi="Arial" w:cs="Arial"/>
          <w:b/>
          <w:bCs/>
          <w:color w:val="auto"/>
          <w:sz w:val="24"/>
          <w:szCs w:val="24"/>
        </w:rPr>
        <w:t>. Pre-Appointment Checks</w:t>
      </w:r>
      <w:bookmarkEnd w:id="13"/>
    </w:p>
    <w:p w14:paraId="504DF098" w14:textId="77777777" w:rsidR="00D678A3" w:rsidRPr="006026C1" w:rsidRDefault="00D678A3" w:rsidP="009B7DA6">
      <w:pPr>
        <w:pStyle w:val="Default"/>
        <w:spacing w:line="276" w:lineRule="auto"/>
        <w:jc w:val="both"/>
        <w:rPr>
          <w:color w:val="auto"/>
        </w:rPr>
      </w:pPr>
    </w:p>
    <w:p w14:paraId="5913D5C7" w14:textId="77777777" w:rsidR="00D678A3" w:rsidRPr="006026C1" w:rsidRDefault="00D678A3" w:rsidP="009B7DA6">
      <w:pPr>
        <w:pStyle w:val="Default"/>
        <w:spacing w:line="276" w:lineRule="auto"/>
        <w:jc w:val="both"/>
        <w:rPr>
          <w:color w:val="auto"/>
        </w:rPr>
      </w:pPr>
      <w:r w:rsidRPr="006026C1">
        <w:rPr>
          <w:color w:val="auto"/>
        </w:rPr>
        <w:t xml:space="preserve">Any offer of appointment made to a successful candidate, including one who has lived or worked abroad, must be conditional on satisfactory completion of the necessary pre-employment checks. </w:t>
      </w:r>
    </w:p>
    <w:p w14:paraId="0DA8E7B9" w14:textId="77777777" w:rsidR="0034554E" w:rsidRPr="006026C1" w:rsidRDefault="0034554E" w:rsidP="009B7DA6">
      <w:pPr>
        <w:pStyle w:val="Default"/>
        <w:spacing w:line="276" w:lineRule="auto"/>
        <w:jc w:val="both"/>
        <w:rPr>
          <w:color w:val="auto"/>
        </w:rPr>
      </w:pPr>
    </w:p>
    <w:p w14:paraId="68FD15F9" w14:textId="7DBC0340" w:rsidR="00D678A3" w:rsidRPr="006026C1" w:rsidRDefault="00D678A3" w:rsidP="009B7DA6">
      <w:pPr>
        <w:pStyle w:val="Default"/>
        <w:spacing w:line="276" w:lineRule="auto"/>
        <w:jc w:val="both"/>
        <w:rPr>
          <w:color w:val="auto"/>
        </w:rPr>
      </w:pPr>
      <w:r w:rsidRPr="006026C1">
        <w:rPr>
          <w:color w:val="auto"/>
        </w:rPr>
        <w:t>When appointing new staff, DDAT and its schools will:</w:t>
      </w:r>
    </w:p>
    <w:p w14:paraId="7033AB91" w14:textId="37A8A446" w:rsidR="002F05F0" w:rsidRPr="006026C1" w:rsidRDefault="002F05F0" w:rsidP="009B7DA6">
      <w:pPr>
        <w:pStyle w:val="ListParagraph"/>
        <w:numPr>
          <w:ilvl w:val="0"/>
          <w:numId w:val="4"/>
        </w:numPr>
        <w:spacing w:after="0" w:line="276" w:lineRule="auto"/>
        <w:jc w:val="both"/>
        <w:rPr>
          <w:rFonts w:ascii="Arial" w:hAnsi="Arial" w:cs="Arial"/>
          <w:sz w:val="24"/>
          <w:szCs w:val="24"/>
        </w:rPr>
      </w:pPr>
      <w:r w:rsidRPr="006026C1">
        <w:rPr>
          <w:rFonts w:ascii="Arial" w:hAnsi="Arial" w:cs="Arial"/>
          <w:sz w:val="24"/>
          <w:szCs w:val="24"/>
        </w:rPr>
        <w:t xml:space="preserve">conduct a social media </w:t>
      </w:r>
      <w:r w:rsidR="0034554E" w:rsidRPr="006026C1">
        <w:rPr>
          <w:rFonts w:ascii="Arial" w:hAnsi="Arial" w:cs="Arial"/>
          <w:sz w:val="24"/>
          <w:szCs w:val="24"/>
        </w:rPr>
        <w:t xml:space="preserve">online </w:t>
      </w:r>
      <w:r w:rsidRPr="006026C1">
        <w:rPr>
          <w:rFonts w:ascii="Arial" w:hAnsi="Arial" w:cs="Arial"/>
          <w:sz w:val="24"/>
          <w:szCs w:val="24"/>
        </w:rPr>
        <w:t>search for the candidate via Goo</w:t>
      </w:r>
      <w:r w:rsidR="00F62093" w:rsidRPr="006026C1">
        <w:rPr>
          <w:rFonts w:ascii="Arial" w:hAnsi="Arial" w:cs="Arial"/>
          <w:sz w:val="24"/>
          <w:szCs w:val="24"/>
        </w:rPr>
        <w:t>g</w:t>
      </w:r>
      <w:r w:rsidRPr="006026C1">
        <w:rPr>
          <w:rFonts w:ascii="Arial" w:hAnsi="Arial" w:cs="Arial"/>
          <w:sz w:val="24"/>
          <w:szCs w:val="24"/>
        </w:rPr>
        <w:t>le, Facebook, Linked</w:t>
      </w:r>
      <w:r w:rsidR="00A64481" w:rsidRPr="006026C1">
        <w:rPr>
          <w:rFonts w:ascii="Arial" w:hAnsi="Arial" w:cs="Arial"/>
          <w:sz w:val="24"/>
          <w:szCs w:val="24"/>
        </w:rPr>
        <w:t>I</w:t>
      </w:r>
      <w:r w:rsidRPr="006026C1">
        <w:rPr>
          <w:rFonts w:ascii="Arial" w:hAnsi="Arial" w:cs="Arial"/>
          <w:sz w:val="24"/>
          <w:szCs w:val="24"/>
        </w:rPr>
        <w:t xml:space="preserve">n, Twitter, YouTube and any other social media </w:t>
      </w:r>
      <w:r w:rsidR="008D532B" w:rsidRPr="006026C1">
        <w:rPr>
          <w:rFonts w:ascii="Arial" w:hAnsi="Arial" w:cs="Arial"/>
          <w:sz w:val="24"/>
          <w:szCs w:val="24"/>
        </w:rPr>
        <w:t>platform;</w:t>
      </w:r>
    </w:p>
    <w:p w14:paraId="5040D3C3" w14:textId="1435BB08" w:rsidR="00D678A3" w:rsidRPr="006026C1" w:rsidRDefault="00D678A3" w:rsidP="009B7DA6">
      <w:pPr>
        <w:pStyle w:val="Default"/>
        <w:numPr>
          <w:ilvl w:val="0"/>
          <w:numId w:val="4"/>
        </w:numPr>
        <w:spacing w:line="276" w:lineRule="auto"/>
        <w:jc w:val="both"/>
        <w:rPr>
          <w:color w:val="auto"/>
        </w:rPr>
      </w:pPr>
      <w:r w:rsidRPr="006026C1">
        <w:rPr>
          <w:color w:val="auto"/>
        </w:rPr>
        <w:t xml:space="preserve">verify a candidate’s identity. Identification checking guidelines can be found on the GOV.UK website; </w:t>
      </w:r>
    </w:p>
    <w:p w14:paraId="6208C5AA" w14:textId="65183467" w:rsidR="00D678A3" w:rsidRPr="006026C1" w:rsidRDefault="00D678A3" w:rsidP="009B7DA6">
      <w:pPr>
        <w:pStyle w:val="Default"/>
        <w:numPr>
          <w:ilvl w:val="0"/>
          <w:numId w:val="4"/>
        </w:numPr>
        <w:spacing w:line="276" w:lineRule="auto"/>
        <w:jc w:val="both"/>
        <w:rPr>
          <w:color w:val="auto"/>
        </w:rPr>
      </w:pPr>
      <w:r w:rsidRPr="006026C1">
        <w:rPr>
          <w:color w:val="auto"/>
        </w:rPr>
        <w:t>obtain (via the applicant) an enhanced DBS certificate (including barred list information, for those who will be engaging in regulated activity)</w:t>
      </w:r>
      <w:r w:rsidR="00AD0E84" w:rsidRPr="006026C1">
        <w:rPr>
          <w:color w:val="auto"/>
        </w:rPr>
        <w:t xml:space="preserve"> Also see the DDAT DBS Policy.</w:t>
      </w:r>
      <w:r w:rsidRPr="006026C1">
        <w:rPr>
          <w:color w:val="auto"/>
        </w:rPr>
        <w:t xml:space="preserve"> </w:t>
      </w:r>
    </w:p>
    <w:p w14:paraId="05940532" w14:textId="2CC86625" w:rsidR="00D678A3" w:rsidRPr="006026C1" w:rsidRDefault="00D678A3" w:rsidP="009B7DA6">
      <w:pPr>
        <w:pStyle w:val="Default"/>
        <w:numPr>
          <w:ilvl w:val="0"/>
          <w:numId w:val="4"/>
        </w:numPr>
        <w:spacing w:line="276" w:lineRule="auto"/>
        <w:jc w:val="both"/>
        <w:rPr>
          <w:color w:val="auto"/>
        </w:rPr>
      </w:pPr>
      <w:r w:rsidRPr="006026C1">
        <w:rPr>
          <w:color w:val="auto"/>
        </w:rPr>
        <w:t xml:space="preserve">obtain a separate barred list check if an individual will start work in regulated activity before the DBS certificate is available; </w:t>
      </w:r>
    </w:p>
    <w:p w14:paraId="1A97FB00" w14:textId="2EF1ED0C" w:rsidR="00D678A3" w:rsidRPr="006026C1" w:rsidRDefault="00D678A3" w:rsidP="009B7DA6">
      <w:pPr>
        <w:pStyle w:val="Default"/>
        <w:numPr>
          <w:ilvl w:val="0"/>
          <w:numId w:val="4"/>
        </w:numPr>
        <w:spacing w:line="276" w:lineRule="auto"/>
        <w:jc w:val="both"/>
        <w:rPr>
          <w:color w:val="auto"/>
        </w:rPr>
      </w:pPr>
      <w:r w:rsidRPr="006026C1">
        <w:rPr>
          <w:color w:val="auto"/>
        </w:rPr>
        <w:t>verify the candidate’s mental and physical fitness to carry out their work responsibilities. A</w:t>
      </w:r>
      <w:r w:rsidR="00273F39" w:rsidRPr="006026C1">
        <w:rPr>
          <w:color w:val="auto"/>
        </w:rPr>
        <w:t>fter having been offered a role, a</w:t>
      </w:r>
      <w:r w:rsidRPr="006026C1">
        <w:rPr>
          <w:color w:val="auto"/>
        </w:rPr>
        <w:t xml:space="preserve"> job applicant can be asked relevant questions about disability and health in order to establish whether they have the physical and mental capacity for the specific role; </w:t>
      </w:r>
    </w:p>
    <w:p w14:paraId="1889B8CF" w14:textId="55204981" w:rsidR="00446C58" w:rsidRPr="006026C1" w:rsidRDefault="00446C58" w:rsidP="009B7DA6">
      <w:pPr>
        <w:pStyle w:val="Default"/>
        <w:numPr>
          <w:ilvl w:val="0"/>
          <w:numId w:val="4"/>
        </w:numPr>
        <w:spacing w:line="276" w:lineRule="auto"/>
        <w:jc w:val="both"/>
        <w:rPr>
          <w:color w:val="auto"/>
        </w:rPr>
      </w:pPr>
      <w:r w:rsidRPr="006026C1">
        <w:rPr>
          <w:color w:val="auto"/>
        </w:rPr>
        <w:t>obtain a</w:t>
      </w:r>
      <w:r w:rsidR="00992B5C" w:rsidRPr="006026C1">
        <w:rPr>
          <w:color w:val="auto"/>
        </w:rPr>
        <w:t>nd</w:t>
      </w:r>
      <w:r w:rsidRPr="006026C1">
        <w:rPr>
          <w:color w:val="auto"/>
        </w:rPr>
        <w:t xml:space="preserve"> complete a pre-medical employment questionnaire through an appropriate external provider</w:t>
      </w:r>
      <w:r w:rsidR="00992B5C" w:rsidRPr="006026C1">
        <w:rPr>
          <w:color w:val="auto"/>
        </w:rPr>
        <w:t xml:space="preserve"> as soon as the offer of employment is made</w:t>
      </w:r>
      <w:r w:rsidRPr="006026C1">
        <w:rPr>
          <w:color w:val="auto"/>
        </w:rPr>
        <w:t>;</w:t>
      </w:r>
    </w:p>
    <w:p w14:paraId="5384EC71" w14:textId="26DF0AF3" w:rsidR="00D678A3" w:rsidRPr="006026C1" w:rsidRDefault="00D678A3" w:rsidP="009B7DA6">
      <w:pPr>
        <w:pStyle w:val="Default"/>
        <w:numPr>
          <w:ilvl w:val="0"/>
          <w:numId w:val="4"/>
        </w:numPr>
        <w:spacing w:line="276" w:lineRule="auto"/>
        <w:jc w:val="both"/>
        <w:rPr>
          <w:color w:val="auto"/>
        </w:rPr>
      </w:pPr>
      <w:r w:rsidRPr="006026C1">
        <w:rPr>
          <w:color w:val="auto"/>
        </w:rPr>
        <w:t xml:space="preserve">verify the person’s right to work in the UK. If there is uncertainty about whether an individual needs permission to work in the UK, then prospective employers, or volunteer managers, should follow advice on the GOV.UK website; </w:t>
      </w:r>
    </w:p>
    <w:p w14:paraId="2D6F82CB" w14:textId="06325DA2" w:rsidR="00D678A3" w:rsidRPr="006026C1" w:rsidRDefault="00D678A3" w:rsidP="009B7DA6">
      <w:pPr>
        <w:pStyle w:val="Default"/>
        <w:numPr>
          <w:ilvl w:val="0"/>
          <w:numId w:val="4"/>
        </w:numPr>
        <w:spacing w:line="276" w:lineRule="auto"/>
        <w:jc w:val="both"/>
        <w:rPr>
          <w:color w:val="auto"/>
        </w:rPr>
      </w:pPr>
      <w:r w:rsidRPr="006026C1">
        <w:rPr>
          <w:color w:val="auto"/>
        </w:rPr>
        <w:t xml:space="preserve">if the person has lived or worked outside the UK, make any further checks the </w:t>
      </w:r>
      <w:r w:rsidR="004345FB" w:rsidRPr="006026C1">
        <w:rPr>
          <w:color w:val="auto"/>
        </w:rPr>
        <w:t>school or Trust consider appropriate.</w:t>
      </w:r>
    </w:p>
    <w:p w14:paraId="7AFA3702" w14:textId="7C3CA337" w:rsidR="00D678A3" w:rsidRPr="006026C1" w:rsidRDefault="00D678A3" w:rsidP="009B7DA6">
      <w:pPr>
        <w:spacing w:after="0" w:line="276" w:lineRule="auto"/>
        <w:jc w:val="both"/>
        <w:rPr>
          <w:rFonts w:ascii="Arial" w:hAnsi="Arial" w:cs="Arial"/>
          <w:sz w:val="24"/>
          <w:szCs w:val="24"/>
        </w:rPr>
      </w:pPr>
    </w:p>
    <w:p w14:paraId="3D4E794E" w14:textId="52B0CCE1" w:rsidR="004345FB" w:rsidRPr="006026C1" w:rsidRDefault="004345FB" w:rsidP="009B7DA6">
      <w:pPr>
        <w:spacing w:after="0" w:line="276" w:lineRule="auto"/>
        <w:jc w:val="both"/>
        <w:rPr>
          <w:rFonts w:ascii="Arial" w:hAnsi="Arial" w:cs="Arial"/>
          <w:sz w:val="24"/>
          <w:szCs w:val="24"/>
        </w:rPr>
      </w:pPr>
      <w:r w:rsidRPr="006026C1">
        <w:rPr>
          <w:rFonts w:ascii="Arial" w:hAnsi="Arial" w:cs="Arial"/>
          <w:sz w:val="24"/>
          <w:szCs w:val="24"/>
        </w:rPr>
        <w:t xml:space="preserve">In addition, </w:t>
      </w:r>
      <w:r w:rsidR="003C72EB" w:rsidRPr="006026C1">
        <w:rPr>
          <w:rFonts w:ascii="Arial" w:hAnsi="Arial" w:cs="Arial"/>
          <w:sz w:val="24"/>
          <w:szCs w:val="24"/>
        </w:rPr>
        <w:t xml:space="preserve">Headteachers / Executive Headteachers </w:t>
      </w:r>
      <w:r w:rsidR="0034554E" w:rsidRPr="006026C1">
        <w:rPr>
          <w:rFonts w:ascii="Arial" w:hAnsi="Arial" w:cs="Arial"/>
          <w:sz w:val="24"/>
          <w:szCs w:val="24"/>
        </w:rPr>
        <w:t>/ CEO</w:t>
      </w:r>
      <w:r w:rsidRPr="006026C1">
        <w:rPr>
          <w:rFonts w:ascii="Arial" w:hAnsi="Arial" w:cs="Arial"/>
          <w:sz w:val="24"/>
          <w:szCs w:val="24"/>
        </w:rPr>
        <w:t xml:space="preserve"> will:</w:t>
      </w:r>
    </w:p>
    <w:p w14:paraId="35F16AD7" w14:textId="63B0A69B" w:rsidR="004345FB" w:rsidRPr="006026C1" w:rsidRDefault="004345FB" w:rsidP="009B7DA6">
      <w:pPr>
        <w:pStyle w:val="ListParagraph"/>
        <w:numPr>
          <w:ilvl w:val="0"/>
          <w:numId w:val="5"/>
        </w:numPr>
        <w:spacing w:after="0" w:line="276" w:lineRule="auto"/>
        <w:jc w:val="both"/>
        <w:rPr>
          <w:rFonts w:ascii="Arial" w:hAnsi="Arial" w:cs="Arial"/>
          <w:sz w:val="24"/>
          <w:szCs w:val="24"/>
        </w:rPr>
      </w:pPr>
      <w:r w:rsidRPr="006026C1">
        <w:rPr>
          <w:rFonts w:ascii="Arial" w:hAnsi="Arial" w:cs="Arial"/>
          <w:sz w:val="24"/>
          <w:szCs w:val="24"/>
        </w:rPr>
        <w:t>ensure that a candidate to be employed to carry out teaching work is not subject to a prohibition order issued by the Secretary of State, or any sanction or restriction imposed (that remains current) by the GTCE before its abolition in Ma</w:t>
      </w:r>
      <w:r w:rsidR="00992B5C" w:rsidRPr="006026C1">
        <w:rPr>
          <w:rFonts w:ascii="Arial" w:hAnsi="Arial" w:cs="Arial"/>
          <w:sz w:val="24"/>
          <w:szCs w:val="24"/>
        </w:rPr>
        <w:t>r</w:t>
      </w:r>
      <w:r w:rsidRPr="006026C1">
        <w:rPr>
          <w:rFonts w:ascii="Arial" w:hAnsi="Arial" w:cs="Arial"/>
          <w:sz w:val="24"/>
          <w:szCs w:val="24"/>
        </w:rPr>
        <w:t>ch 2012;</w:t>
      </w:r>
    </w:p>
    <w:p w14:paraId="124967D9" w14:textId="2E241143" w:rsidR="004345FB" w:rsidRPr="006026C1" w:rsidRDefault="004345FB" w:rsidP="009B7DA6">
      <w:pPr>
        <w:pStyle w:val="ListParagraph"/>
        <w:numPr>
          <w:ilvl w:val="0"/>
          <w:numId w:val="5"/>
        </w:numPr>
        <w:spacing w:after="0" w:line="276" w:lineRule="auto"/>
        <w:jc w:val="both"/>
        <w:rPr>
          <w:rFonts w:ascii="Arial" w:hAnsi="Arial" w:cs="Arial"/>
          <w:sz w:val="24"/>
          <w:szCs w:val="24"/>
        </w:rPr>
      </w:pPr>
      <w:r w:rsidRPr="006026C1">
        <w:rPr>
          <w:rFonts w:ascii="Arial" w:hAnsi="Arial" w:cs="Arial"/>
          <w:sz w:val="24"/>
          <w:szCs w:val="24"/>
        </w:rPr>
        <w:t>check that a person taking up a management position is not subject to a section 128 direction made by the Secretary of State.</w:t>
      </w:r>
    </w:p>
    <w:p w14:paraId="628CD9A1" w14:textId="6ED4493A" w:rsidR="00EB6C95" w:rsidRPr="009B7DA6" w:rsidRDefault="00133E53" w:rsidP="009B7DA6">
      <w:pPr>
        <w:pStyle w:val="ListParagraph"/>
        <w:numPr>
          <w:ilvl w:val="0"/>
          <w:numId w:val="5"/>
        </w:numPr>
        <w:spacing w:after="0" w:line="276" w:lineRule="auto"/>
        <w:jc w:val="both"/>
        <w:rPr>
          <w:rFonts w:ascii="Arial" w:hAnsi="Arial" w:cs="Arial"/>
          <w:sz w:val="24"/>
          <w:szCs w:val="24"/>
        </w:rPr>
      </w:pPr>
      <w:r w:rsidRPr="006026C1">
        <w:rPr>
          <w:rFonts w:ascii="Arial" w:hAnsi="Arial" w:cs="Arial"/>
          <w:sz w:val="24"/>
          <w:szCs w:val="24"/>
        </w:rPr>
        <w:lastRenderedPageBreak/>
        <w:t>Manage the referral of cases in line with part four of KCSIE guidance of allegations against candidates that might indicate a person would pose a risk of harm.</w:t>
      </w:r>
    </w:p>
    <w:p w14:paraId="63CFB348" w14:textId="72FC2314" w:rsidR="004345FB" w:rsidRPr="006026C1" w:rsidRDefault="004345FB" w:rsidP="009B7DA6">
      <w:pPr>
        <w:pStyle w:val="Heading1"/>
        <w:spacing w:line="276" w:lineRule="auto"/>
        <w:rPr>
          <w:rFonts w:ascii="Arial" w:hAnsi="Arial" w:cs="Arial"/>
          <w:b/>
          <w:bCs/>
          <w:color w:val="auto"/>
          <w:sz w:val="24"/>
          <w:szCs w:val="24"/>
        </w:rPr>
      </w:pPr>
      <w:bookmarkStart w:id="14" w:name="_Toc139636731"/>
      <w:r w:rsidRPr="006026C1">
        <w:rPr>
          <w:rFonts w:ascii="Arial" w:hAnsi="Arial" w:cs="Arial"/>
          <w:b/>
          <w:bCs/>
          <w:color w:val="auto"/>
          <w:sz w:val="24"/>
          <w:szCs w:val="24"/>
        </w:rPr>
        <w:t>1</w:t>
      </w:r>
      <w:r w:rsidR="006A774E" w:rsidRPr="006026C1">
        <w:rPr>
          <w:rFonts w:ascii="Arial" w:hAnsi="Arial" w:cs="Arial"/>
          <w:b/>
          <w:bCs/>
          <w:color w:val="auto"/>
          <w:sz w:val="24"/>
          <w:szCs w:val="24"/>
        </w:rPr>
        <w:t>5</w:t>
      </w:r>
      <w:r w:rsidRPr="006026C1">
        <w:rPr>
          <w:rFonts w:ascii="Arial" w:hAnsi="Arial" w:cs="Arial"/>
          <w:b/>
          <w:bCs/>
          <w:color w:val="auto"/>
          <w:sz w:val="24"/>
          <w:szCs w:val="24"/>
        </w:rPr>
        <w:t>. Employment History and References</w:t>
      </w:r>
      <w:bookmarkEnd w:id="14"/>
    </w:p>
    <w:p w14:paraId="4CBD6210" w14:textId="77777777" w:rsidR="004345FB" w:rsidRPr="006026C1" w:rsidRDefault="004345FB" w:rsidP="009B7DA6">
      <w:pPr>
        <w:pStyle w:val="Default"/>
        <w:spacing w:line="276" w:lineRule="auto"/>
        <w:jc w:val="both"/>
        <w:rPr>
          <w:color w:val="auto"/>
        </w:rPr>
      </w:pPr>
    </w:p>
    <w:p w14:paraId="00B3818F" w14:textId="73F9BCDA" w:rsidR="004345FB" w:rsidRPr="006026C1" w:rsidRDefault="004345FB" w:rsidP="009B7DA6">
      <w:pPr>
        <w:pStyle w:val="Default"/>
        <w:spacing w:line="276" w:lineRule="auto"/>
        <w:jc w:val="both"/>
        <w:rPr>
          <w:color w:val="auto"/>
        </w:rPr>
      </w:pPr>
      <w:r w:rsidRPr="006026C1">
        <w:rPr>
          <w:color w:val="auto"/>
        </w:rPr>
        <w:t>DDAT and its schools will always ask for written information about previous employment history and check that information is not contradictory or incomplete. The referees should be identified on the DDAT references and monitoring form.</w:t>
      </w:r>
    </w:p>
    <w:p w14:paraId="4ECEDD96" w14:textId="77777777" w:rsidR="008E346B" w:rsidRPr="006026C1" w:rsidRDefault="008E346B" w:rsidP="009B7DA6">
      <w:pPr>
        <w:pStyle w:val="Default"/>
        <w:spacing w:line="276" w:lineRule="auto"/>
        <w:jc w:val="both"/>
        <w:rPr>
          <w:color w:val="auto"/>
        </w:rPr>
      </w:pPr>
    </w:p>
    <w:p w14:paraId="1867EDA9" w14:textId="7A5F1980" w:rsidR="004345FB" w:rsidRPr="006026C1" w:rsidRDefault="004345FB" w:rsidP="009B7DA6">
      <w:pPr>
        <w:pStyle w:val="Default"/>
        <w:spacing w:line="276" w:lineRule="auto"/>
        <w:jc w:val="both"/>
        <w:rPr>
          <w:color w:val="auto"/>
        </w:rPr>
      </w:pPr>
      <w:r w:rsidRPr="006026C1">
        <w:rPr>
          <w:color w:val="auto"/>
        </w:rPr>
        <w:t>The purpose of seeking references is to allow the school and/or Trust to obtain objective and factual information to support appointment decisions. References will always be obtained from the candidate’s current employer</w:t>
      </w:r>
      <w:r w:rsidR="004303BD" w:rsidRPr="006026C1">
        <w:rPr>
          <w:color w:val="auto"/>
        </w:rPr>
        <w:t xml:space="preserve">.  </w:t>
      </w:r>
      <w:r w:rsidR="00992B5C" w:rsidRPr="006026C1">
        <w:rPr>
          <w:color w:val="auto"/>
        </w:rPr>
        <w:t>If the successful candidate is already within the education sector, o</w:t>
      </w:r>
      <w:r w:rsidR="004303BD" w:rsidRPr="006026C1">
        <w:rPr>
          <w:color w:val="auto"/>
        </w:rPr>
        <w:t xml:space="preserve">ne reference must be from the employees current </w:t>
      </w:r>
      <w:r w:rsidR="00992B5C" w:rsidRPr="006026C1">
        <w:rPr>
          <w:color w:val="auto"/>
        </w:rPr>
        <w:t>H</w:t>
      </w:r>
      <w:r w:rsidR="004303BD" w:rsidRPr="006026C1">
        <w:rPr>
          <w:color w:val="auto"/>
        </w:rPr>
        <w:t>eadteacher</w:t>
      </w:r>
      <w:r w:rsidR="00992B5C" w:rsidRPr="006026C1">
        <w:rPr>
          <w:color w:val="auto"/>
        </w:rPr>
        <w:t xml:space="preserve"> / Executive Headteacher</w:t>
      </w:r>
      <w:r w:rsidR="00A11437" w:rsidRPr="006026C1">
        <w:rPr>
          <w:color w:val="auto"/>
        </w:rPr>
        <w:t xml:space="preserve"> or CEO</w:t>
      </w:r>
      <w:r w:rsidR="00992B5C" w:rsidRPr="006026C1">
        <w:rPr>
          <w:color w:val="auto"/>
        </w:rPr>
        <w:t xml:space="preserve"> </w:t>
      </w:r>
      <w:r w:rsidR="00A11437" w:rsidRPr="006026C1">
        <w:rPr>
          <w:color w:val="auto"/>
        </w:rPr>
        <w:t>/</w:t>
      </w:r>
      <w:r w:rsidR="00992B5C" w:rsidRPr="006026C1">
        <w:rPr>
          <w:color w:val="auto"/>
        </w:rPr>
        <w:t xml:space="preserve"> C</w:t>
      </w:r>
      <w:r w:rsidR="00A11437" w:rsidRPr="006026C1">
        <w:rPr>
          <w:color w:val="auto"/>
        </w:rPr>
        <w:t xml:space="preserve">hair of </w:t>
      </w:r>
      <w:r w:rsidR="00992B5C" w:rsidRPr="006026C1">
        <w:rPr>
          <w:color w:val="auto"/>
        </w:rPr>
        <w:t>G</w:t>
      </w:r>
      <w:r w:rsidR="00A11437" w:rsidRPr="006026C1">
        <w:rPr>
          <w:color w:val="auto"/>
        </w:rPr>
        <w:t xml:space="preserve">overnors for </w:t>
      </w:r>
      <w:r w:rsidR="00992B5C" w:rsidRPr="006026C1">
        <w:rPr>
          <w:color w:val="auto"/>
        </w:rPr>
        <w:t>H</w:t>
      </w:r>
      <w:r w:rsidR="00A11437" w:rsidRPr="006026C1">
        <w:rPr>
          <w:color w:val="auto"/>
        </w:rPr>
        <w:t xml:space="preserve">eadteacher </w:t>
      </w:r>
      <w:r w:rsidR="00992B5C" w:rsidRPr="006026C1">
        <w:rPr>
          <w:color w:val="auto"/>
        </w:rPr>
        <w:t xml:space="preserve">/ Executive Headteacher </w:t>
      </w:r>
      <w:r w:rsidR="00A11437" w:rsidRPr="006026C1">
        <w:rPr>
          <w:color w:val="auto"/>
        </w:rPr>
        <w:t>appointments</w:t>
      </w:r>
      <w:r w:rsidRPr="006026C1">
        <w:rPr>
          <w:color w:val="auto"/>
        </w:rPr>
        <w:t xml:space="preserve">. Where a candidate is not currently employed, verification of their most recent period of employment and reasons for leaving will be obtained from the school, college, local authority or organisation at which they were employed. </w:t>
      </w:r>
    </w:p>
    <w:p w14:paraId="3057EA6F" w14:textId="77777777" w:rsidR="008E346B" w:rsidRPr="006026C1" w:rsidRDefault="008E346B" w:rsidP="009B7DA6">
      <w:pPr>
        <w:pStyle w:val="Default"/>
        <w:spacing w:line="276" w:lineRule="auto"/>
        <w:jc w:val="both"/>
        <w:rPr>
          <w:color w:val="auto"/>
        </w:rPr>
      </w:pPr>
    </w:p>
    <w:p w14:paraId="164A7AEF" w14:textId="0BEF3A6D" w:rsidR="004345FB" w:rsidRPr="006026C1" w:rsidRDefault="004345FB" w:rsidP="009B7DA6">
      <w:pPr>
        <w:pStyle w:val="Default"/>
        <w:spacing w:line="276" w:lineRule="auto"/>
        <w:jc w:val="both"/>
        <w:rPr>
          <w:color w:val="auto"/>
        </w:rPr>
      </w:pPr>
      <w:r w:rsidRPr="006026C1">
        <w:rPr>
          <w:color w:val="auto"/>
        </w:rPr>
        <w:t xml:space="preserve">References will be </w:t>
      </w:r>
      <w:r w:rsidR="0068202C" w:rsidRPr="006026C1">
        <w:rPr>
          <w:color w:val="auto"/>
        </w:rPr>
        <w:t>scrutinised,</w:t>
      </w:r>
      <w:r w:rsidRPr="006026C1">
        <w:rPr>
          <w:color w:val="auto"/>
        </w:rPr>
        <w:t xml:space="preserve"> and any concerns resolved satisfactorily, before the appointment is confirmed, including for any internal candidate</w:t>
      </w:r>
      <w:r w:rsidR="002A449E" w:rsidRPr="006026C1">
        <w:rPr>
          <w:color w:val="auto"/>
        </w:rPr>
        <w:t xml:space="preserve">.  </w:t>
      </w:r>
      <w:r w:rsidRPr="006026C1">
        <w:rPr>
          <w:color w:val="auto"/>
        </w:rPr>
        <w:t xml:space="preserve">Obtaining references before interview, will allow any concerns they raise to be explored further with the referee and taken up with the candidate at interview. They will always be requested directly from the referee and from a senior person with appropriate authority, not just a colleague. </w:t>
      </w:r>
    </w:p>
    <w:p w14:paraId="4616F8A8" w14:textId="77777777" w:rsidR="008E346B" w:rsidRPr="006026C1" w:rsidRDefault="008E346B" w:rsidP="009B7DA6">
      <w:pPr>
        <w:pStyle w:val="Default"/>
        <w:spacing w:line="276" w:lineRule="auto"/>
        <w:jc w:val="both"/>
        <w:rPr>
          <w:color w:val="auto"/>
        </w:rPr>
      </w:pPr>
    </w:p>
    <w:p w14:paraId="66152ACF" w14:textId="7A4E2037" w:rsidR="004345FB" w:rsidRPr="006026C1" w:rsidRDefault="004345FB" w:rsidP="009B7DA6">
      <w:pPr>
        <w:pStyle w:val="Default"/>
        <w:spacing w:line="276" w:lineRule="auto"/>
        <w:jc w:val="both"/>
        <w:rPr>
          <w:color w:val="auto"/>
        </w:rPr>
      </w:pPr>
      <w:r w:rsidRPr="006026C1">
        <w:rPr>
          <w:color w:val="auto"/>
        </w:rPr>
        <w:t xml:space="preserve">DDAT will not rely on open references, for example in the form of ‘to whom it may concern’ testimonials, nor will DDAT only rely on information provided by the candidate as part of the application process without verifying that the information is correct. Where electronic references are received, DDAT will ensure they originate from a legitimate source. </w:t>
      </w:r>
    </w:p>
    <w:p w14:paraId="2236E05C" w14:textId="77777777" w:rsidR="008E346B" w:rsidRPr="006026C1" w:rsidRDefault="008E346B" w:rsidP="009B7DA6">
      <w:pPr>
        <w:pStyle w:val="Default"/>
        <w:spacing w:line="276" w:lineRule="auto"/>
        <w:jc w:val="both"/>
        <w:rPr>
          <w:color w:val="auto"/>
        </w:rPr>
      </w:pPr>
    </w:p>
    <w:p w14:paraId="55182CCD" w14:textId="2E49DEFF" w:rsidR="004345FB" w:rsidRPr="006026C1" w:rsidRDefault="004345FB" w:rsidP="009B7DA6">
      <w:pPr>
        <w:pStyle w:val="Default"/>
        <w:spacing w:line="276" w:lineRule="auto"/>
        <w:jc w:val="both"/>
        <w:rPr>
          <w:color w:val="auto"/>
        </w:rPr>
      </w:pPr>
      <w:r w:rsidRPr="006026C1">
        <w:rPr>
          <w:color w:val="auto"/>
        </w:rPr>
        <w:t xml:space="preserve">On receipt, references will be checked to ensure that all specific questions have been answered satisfactorily. The referee will be contacted to provide further clarification as appropriate, for example if the answers are vague or if insufficient information is provided. They will also be compared for consistency with the information provided by the candidate on their application form. Any discrepancies will be taken up with the candidate. </w:t>
      </w:r>
    </w:p>
    <w:p w14:paraId="62FCB19B" w14:textId="77777777" w:rsidR="008E346B" w:rsidRPr="006026C1" w:rsidRDefault="008E346B" w:rsidP="009B7DA6">
      <w:pPr>
        <w:pStyle w:val="Default"/>
        <w:spacing w:line="276" w:lineRule="auto"/>
        <w:jc w:val="both"/>
        <w:rPr>
          <w:color w:val="auto"/>
        </w:rPr>
      </w:pPr>
    </w:p>
    <w:p w14:paraId="1B7B9A01" w14:textId="67D75654" w:rsidR="004345FB" w:rsidRPr="006026C1" w:rsidRDefault="004345FB" w:rsidP="009B7DA6">
      <w:pPr>
        <w:pStyle w:val="Default"/>
        <w:spacing w:line="276" w:lineRule="auto"/>
        <w:jc w:val="both"/>
        <w:rPr>
          <w:color w:val="auto"/>
        </w:rPr>
      </w:pPr>
      <w:r w:rsidRPr="006026C1">
        <w:rPr>
          <w:color w:val="auto"/>
        </w:rPr>
        <w:t xml:space="preserve">Any information about past disciplinary action or allegations that are disclosed will be considered carefully when assessing the applicant’s suitability for the post (including information obtained from the Teacher Services’ checks referred to previously). Further help and advice can be found on the Advisory, Conciliation and Arbitration Service (ACAS) website. </w:t>
      </w:r>
    </w:p>
    <w:p w14:paraId="56F32844" w14:textId="46DD55AE" w:rsidR="004345FB" w:rsidRPr="006026C1" w:rsidRDefault="004345FB" w:rsidP="009B7DA6">
      <w:pPr>
        <w:pStyle w:val="Default"/>
        <w:spacing w:line="276" w:lineRule="auto"/>
        <w:jc w:val="both"/>
        <w:rPr>
          <w:color w:val="auto"/>
        </w:rPr>
      </w:pPr>
      <w:bookmarkStart w:id="15" w:name="_GoBack"/>
      <w:bookmarkEnd w:id="15"/>
      <w:r w:rsidRPr="006026C1">
        <w:rPr>
          <w:color w:val="auto"/>
        </w:rPr>
        <w:lastRenderedPageBreak/>
        <w:t>DDAT recommend that one panel member who is Safer Recruitment trained should be nominated to scrutinise the references to ensure questions have been answered satisfactorily.  They should compare the reference against the application form to ensure consistency.  The referee may be contacted by phone and asked to provide further written evidence on omissions or to gain further clarity.  The panel member can advise the remaining panel members of any questions to be explored during the interview to address any discrepancies between the reference and application form.</w:t>
      </w:r>
    </w:p>
    <w:p w14:paraId="7B702D21" w14:textId="77777777" w:rsidR="004345FB" w:rsidRPr="006026C1" w:rsidRDefault="004345FB" w:rsidP="009B7DA6">
      <w:pPr>
        <w:spacing w:after="0" w:line="276" w:lineRule="auto"/>
        <w:jc w:val="both"/>
        <w:rPr>
          <w:rFonts w:ascii="Arial" w:hAnsi="Arial" w:cs="Arial"/>
          <w:sz w:val="24"/>
          <w:szCs w:val="24"/>
        </w:rPr>
      </w:pPr>
    </w:p>
    <w:p w14:paraId="36BE84C9" w14:textId="56DFD225" w:rsidR="0007774A" w:rsidRPr="006026C1" w:rsidRDefault="00882204" w:rsidP="009B7DA6">
      <w:pPr>
        <w:spacing w:after="0" w:line="276" w:lineRule="auto"/>
        <w:jc w:val="both"/>
        <w:rPr>
          <w:rFonts w:ascii="Arial" w:hAnsi="Arial" w:cs="Arial"/>
          <w:sz w:val="24"/>
          <w:szCs w:val="24"/>
        </w:rPr>
      </w:pPr>
      <w:r w:rsidRPr="006026C1">
        <w:rPr>
          <w:rFonts w:ascii="Arial" w:hAnsi="Arial" w:cs="Arial"/>
          <w:sz w:val="24"/>
          <w:szCs w:val="24"/>
        </w:rPr>
        <w:t>In accordance with the Equality Act 2010, si</w:t>
      </w:r>
      <w:r w:rsidR="000E7F9D" w:rsidRPr="006026C1">
        <w:rPr>
          <w:rFonts w:ascii="Arial" w:hAnsi="Arial" w:cs="Arial"/>
          <w:sz w:val="24"/>
          <w:szCs w:val="24"/>
        </w:rPr>
        <w:t>ckness absence data will be sought for and discussed with the successful</w:t>
      </w:r>
      <w:r w:rsidRPr="006026C1">
        <w:rPr>
          <w:rFonts w:ascii="Arial" w:hAnsi="Arial" w:cs="Arial"/>
          <w:sz w:val="24"/>
          <w:szCs w:val="24"/>
        </w:rPr>
        <w:t xml:space="preserve"> candidate </w:t>
      </w:r>
      <w:r w:rsidRPr="006026C1">
        <w:rPr>
          <w:rFonts w:ascii="Arial" w:hAnsi="Arial" w:cs="Arial"/>
          <w:b/>
          <w:bCs/>
          <w:sz w:val="24"/>
          <w:szCs w:val="24"/>
        </w:rPr>
        <w:t>only</w:t>
      </w:r>
      <w:r w:rsidR="000844BE" w:rsidRPr="006026C1">
        <w:rPr>
          <w:rFonts w:ascii="Arial" w:hAnsi="Arial" w:cs="Arial"/>
          <w:sz w:val="24"/>
          <w:szCs w:val="24"/>
        </w:rPr>
        <w:t xml:space="preserve"> when a conditional offer has been made</w:t>
      </w:r>
      <w:r w:rsidRPr="006026C1">
        <w:rPr>
          <w:rFonts w:ascii="Arial" w:hAnsi="Arial" w:cs="Arial"/>
          <w:sz w:val="24"/>
          <w:szCs w:val="24"/>
        </w:rPr>
        <w:t xml:space="preserve">.  An appointment must not be made if there are no suitable candidates following the formal process. </w:t>
      </w:r>
    </w:p>
    <w:p w14:paraId="281D01C6" w14:textId="77777777" w:rsidR="008E346B" w:rsidRPr="006026C1" w:rsidRDefault="008E346B" w:rsidP="009B7DA6">
      <w:pPr>
        <w:spacing w:after="0" w:line="276" w:lineRule="auto"/>
        <w:jc w:val="both"/>
        <w:rPr>
          <w:rFonts w:ascii="Arial" w:hAnsi="Arial" w:cs="Arial"/>
          <w:sz w:val="24"/>
          <w:szCs w:val="24"/>
        </w:rPr>
      </w:pPr>
    </w:p>
    <w:p w14:paraId="01CFF165" w14:textId="5118A058" w:rsidR="0007774A" w:rsidRPr="006026C1" w:rsidRDefault="0007774A" w:rsidP="009B7DA6">
      <w:pPr>
        <w:spacing w:after="0" w:line="276" w:lineRule="auto"/>
        <w:jc w:val="both"/>
        <w:rPr>
          <w:rFonts w:ascii="Arial" w:hAnsi="Arial" w:cs="Arial"/>
          <w:sz w:val="24"/>
          <w:szCs w:val="24"/>
        </w:rPr>
      </w:pPr>
      <w:r w:rsidRPr="006026C1">
        <w:rPr>
          <w:rFonts w:ascii="Arial" w:hAnsi="Arial" w:cs="Arial"/>
          <w:sz w:val="24"/>
          <w:szCs w:val="24"/>
        </w:rPr>
        <w:t>The DDAT offer letter should be completed and sent to successful candidates. The offer letter advises the candidate that the role is subject to a number of checks such as an enhanced DBS before employment can commence. This is available on Google Drive.</w:t>
      </w:r>
      <w:r w:rsidR="000844BE" w:rsidRPr="006026C1">
        <w:rPr>
          <w:rFonts w:ascii="Arial" w:hAnsi="Arial" w:cs="Arial"/>
          <w:sz w:val="24"/>
          <w:szCs w:val="24"/>
        </w:rPr>
        <w:t xml:space="preserve"> New employees will only commence work once </w:t>
      </w:r>
      <w:r w:rsidR="000844BE" w:rsidRPr="006026C1">
        <w:rPr>
          <w:rFonts w:ascii="Arial" w:hAnsi="Arial" w:cs="Arial"/>
          <w:b/>
          <w:bCs/>
          <w:sz w:val="24"/>
          <w:szCs w:val="24"/>
        </w:rPr>
        <w:t xml:space="preserve">all </w:t>
      </w:r>
      <w:r w:rsidR="000844BE" w:rsidRPr="006026C1">
        <w:rPr>
          <w:rFonts w:ascii="Arial" w:hAnsi="Arial" w:cs="Arial"/>
          <w:sz w:val="24"/>
          <w:szCs w:val="24"/>
        </w:rPr>
        <w:t>relevant checks have been completed, and not before</w:t>
      </w:r>
      <w:r w:rsidR="0034554E" w:rsidRPr="006026C1">
        <w:rPr>
          <w:rFonts w:ascii="Arial" w:hAnsi="Arial" w:cs="Arial"/>
          <w:sz w:val="24"/>
          <w:szCs w:val="24"/>
        </w:rPr>
        <w:t xml:space="preserve"> without prior approval from the Safeguarding Lead or DDAT HR team</w:t>
      </w:r>
      <w:r w:rsidR="000844BE" w:rsidRPr="006026C1">
        <w:rPr>
          <w:rFonts w:ascii="Arial" w:hAnsi="Arial" w:cs="Arial"/>
          <w:sz w:val="24"/>
          <w:szCs w:val="24"/>
        </w:rPr>
        <w:t>.</w:t>
      </w:r>
    </w:p>
    <w:p w14:paraId="0297F1C6" w14:textId="77777777" w:rsidR="00AA5673" w:rsidRPr="006026C1" w:rsidRDefault="00AA5673" w:rsidP="009B7DA6">
      <w:pPr>
        <w:spacing w:after="0" w:line="276" w:lineRule="auto"/>
        <w:jc w:val="both"/>
        <w:rPr>
          <w:rFonts w:ascii="Arial" w:hAnsi="Arial" w:cs="Arial"/>
          <w:b/>
          <w:bCs/>
          <w:sz w:val="24"/>
          <w:szCs w:val="24"/>
        </w:rPr>
      </w:pPr>
    </w:p>
    <w:p w14:paraId="216C66B1" w14:textId="4E5088AB" w:rsidR="0007774A" w:rsidRPr="006026C1" w:rsidRDefault="000844BE" w:rsidP="009B7DA6">
      <w:pPr>
        <w:spacing w:after="0" w:line="276" w:lineRule="auto"/>
        <w:jc w:val="both"/>
        <w:rPr>
          <w:rFonts w:ascii="Arial" w:hAnsi="Arial" w:cs="Arial"/>
          <w:b/>
          <w:bCs/>
          <w:sz w:val="24"/>
          <w:szCs w:val="24"/>
        </w:rPr>
      </w:pPr>
      <w:r w:rsidRPr="006026C1">
        <w:rPr>
          <w:rFonts w:ascii="Arial" w:hAnsi="Arial" w:cs="Arial"/>
          <w:b/>
          <w:bCs/>
          <w:sz w:val="24"/>
          <w:szCs w:val="24"/>
        </w:rPr>
        <w:t>Providing References</w:t>
      </w:r>
      <w:r w:rsidR="0034554E" w:rsidRPr="006026C1">
        <w:rPr>
          <w:rFonts w:ascii="Arial" w:hAnsi="Arial" w:cs="Arial"/>
          <w:b/>
          <w:bCs/>
          <w:sz w:val="24"/>
          <w:szCs w:val="24"/>
        </w:rPr>
        <w:t xml:space="preserve"> </w:t>
      </w:r>
      <w:r w:rsidR="0068202C" w:rsidRPr="006026C1">
        <w:rPr>
          <w:rFonts w:ascii="Arial" w:hAnsi="Arial" w:cs="Arial"/>
          <w:b/>
          <w:bCs/>
          <w:sz w:val="24"/>
          <w:szCs w:val="24"/>
        </w:rPr>
        <w:t>for</w:t>
      </w:r>
      <w:r w:rsidR="0034554E" w:rsidRPr="006026C1">
        <w:rPr>
          <w:rFonts w:ascii="Arial" w:hAnsi="Arial" w:cs="Arial"/>
          <w:b/>
          <w:bCs/>
          <w:sz w:val="24"/>
          <w:szCs w:val="24"/>
        </w:rPr>
        <w:t xml:space="preserve"> DDAT Employees</w:t>
      </w:r>
      <w:r w:rsidRPr="006026C1">
        <w:rPr>
          <w:rFonts w:ascii="Arial" w:hAnsi="Arial" w:cs="Arial"/>
          <w:b/>
          <w:bCs/>
          <w:sz w:val="24"/>
          <w:szCs w:val="24"/>
        </w:rPr>
        <w:t>:</w:t>
      </w:r>
    </w:p>
    <w:p w14:paraId="56AC5437" w14:textId="47F921B6" w:rsidR="000844BE" w:rsidRPr="006026C1" w:rsidRDefault="000844BE" w:rsidP="009B7DA6">
      <w:pPr>
        <w:spacing w:after="0" w:line="276" w:lineRule="auto"/>
        <w:jc w:val="both"/>
        <w:rPr>
          <w:rFonts w:ascii="Arial" w:hAnsi="Arial" w:cs="Arial"/>
          <w:sz w:val="24"/>
          <w:szCs w:val="24"/>
        </w:rPr>
      </w:pPr>
      <w:r w:rsidRPr="006026C1">
        <w:rPr>
          <w:rFonts w:ascii="Arial" w:hAnsi="Arial" w:cs="Arial"/>
          <w:sz w:val="24"/>
          <w:szCs w:val="24"/>
        </w:rPr>
        <w:t xml:space="preserve">References should not contain any misstatements or omissions.  There should be no content that would come as a surprise to the employee to whom the reference concerns.  Absence or health related data should not be provided until a formal conditional offer has been made.  </w:t>
      </w:r>
      <w:r w:rsidR="002B143E" w:rsidRPr="006026C1">
        <w:rPr>
          <w:rFonts w:ascii="Arial" w:hAnsi="Arial" w:cs="Arial"/>
          <w:sz w:val="24"/>
          <w:szCs w:val="24"/>
        </w:rPr>
        <w:t xml:space="preserve">The DDAT </w:t>
      </w:r>
      <w:r w:rsidRPr="006026C1">
        <w:rPr>
          <w:rFonts w:ascii="Arial" w:hAnsi="Arial" w:cs="Arial"/>
          <w:sz w:val="24"/>
          <w:szCs w:val="24"/>
        </w:rPr>
        <w:t xml:space="preserve">HR </w:t>
      </w:r>
      <w:r w:rsidR="002B143E" w:rsidRPr="006026C1">
        <w:rPr>
          <w:rFonts w:ascii="Arial" w:hAnsi="Arial" w:cs="Arial"/>
          <w:sz w:val="24"/>
          <w:szCs w:val="24"/>
        </w:rPr>
        <w:t>Team are able to</w:t>
      </w:r>
      <w:r w:rsidRPr="006026C1">
        <w:rPr>
          <w:rFonts w:ascii="Arial" w:hAnsi="Arial" w:cs="Arial"/>
          <w:sz w:val="24"/>
          <w:szCs w:val="24"/>
        </w:rPr>
        <w:t xml:space="preserve"> provide advice and support as appropriate.</w:t>
      </w:r>
    </w:p>
    <w:p w14:paraId="6B79AF50" w14:textId="01C885C2" w:rsidR="008E346B" w:rsidRPr="006026C1" w:rsidRDefault="008E346B" w:rsidP="009B7DA6">
      <w:pPr>
        <w:spacing w:after="0" w:line="276" w:lineRule="auto"/>
        <w:jc w:val="both"/>
        <w:rPr>
          <w:rFonts w:ascii="Arial" w:hAnsi="Arial" w:cs="Arial"/>
          <w:sz w:val="24"/>
          <w:szCs w:val="24"/>
        </w:rPr>
      </w:pPr>
    </w:p>
    <w:p w14:paraId="6FE6EFEF" w14:textId="1ECC8357" w:rsidR="008E346B" w:rsidRPr="006026C1" w:rsidRDefault="006C02F8" w:rsidP="009B7DA6">
      <w:pPr>
        <w:pStyle w:val="Heading1"/>
        <w:spacing w:line="276" w:lineRule="auto"/>
        <w:rPr>
          <w:rFonts w:ascii="Arial" w:hAnsi="Arial" w:cs="Arial"/>
          <w:b/>
          <w:bCs/>
          <w:color w:val="auto"/>
          <w:sz w:val="24"/>
          <w:szCs w:val="24"/>
        </w:rPr>
      </w:pPr>
      <w:bookmarkStart w:id="16" w:name="_Toc139636732"/>
      <w:r w:rsidRPr="006026C1">
        <w:rPr>
          <w:rFonts w:ascii="Arial" w:hAnsi="Arial" w:cs="Arial"/>
          <w:b/>
          <w:bCs/>
          <w:color w:val="auto"/>
          <w:sz w:val="24"/>
          <w:szCs w:val="24"/>
        </w:rPr>
        <w:t>16. Single Central Record</w:t>
      </w:r>
      <w:bookmarkEnd w:id="16"/>
    </w:p>
    <w:p w14:paraId="26D75881" w14:textId="2E6B13AC" w:rsidR="006C02F8" w:rsidRPr="006026C1" w:rsidRDefault="006C02F8" w:rsidP="009B7DA6">
      <w:pPr>
        <w:spacing w:after="0" w:line="276" w:lineRule="auto"/>
        <w:jc w:val="both"/>
        <w:rPr>
          <w:rFonts w:ascii="Arial" w:hAnsi="Arial" w:cs="Arial"/>
          <w:sz w:val="24"/>
          <w:szCs w:val="24"/>
        </w:rPr>
      </w:pPr>
    </w:p>
    <w:p w14:paraId="5CDE79E9" w14:textId="48D464EE" w:rsidR="006C02F8" w:rsidRPr="006026C1" w:rsidRDefault="006C02F8" w:rsidP="009B7DA6">
      <w:pPr>
        <w:spacing w:after="0" w:line="276" w:lineRule="auto"/>
        <w:jc w:val="both"/>
        <w:rPr>
          <w:rFonts w:ascii="Arial" w:hAnsi="Arial" w:cs="Arial"/>
          <w:sz w:val="24"/>
          <w:szCs w:val="24"/>
        </w:rPr>
      </w:pPr>
      <w:r w:rsidRPr="006026C1">
        <w:rPr>
          <w:rFonts w:ascii="Arial" w:hAnsi="Arial" w:cs="Arial"/>
          <w:sz w:val="24"/>
          <w:szCs w:val="24"/>
        </w:rPr>
        <w:t>It</w:t>
      </w:r>
      <w:r w:rsidR="00BF3C69" w:rsidRPr="006026C1">
        <w:rPr>
          <w:rFonts w:ascii="Arial" w:hAnsi="Arial" w:cs="Arial"/>
          <w:sz w:val="24"/>
          <w:szCs w:val="24"/>
        </w:rPr>
        <w:t xml:space="preserve"> is</w:t>
      </w:r>
      <w:r w:rsidRPr="006026C1">
        <w:rPr>
          <w:rFonts w:ascii="Arial" w:hAnsi="Arial" w:cs="Arial"/>
          <w:sz w:val="24"/>
          <w:szCs w:val="24"/>
        </w:rPr>
        <w:t xml:space="preserve"> a legal requirement for Schools </w:t>
      </w:r>
      <w:r w:rsidR="00D67E41" w:rsidRPr="006026C1">
        <w:rPr>
          <w:rFonts w:ascii="Arial" w:hAnsi="Arial" w:cs="Arial"/>
          <w:sz w:val="24"/>
          <w:szCs w:val="24"/>
        </w:rPr>
        <w:t xml:space="preserve">/ Trust </w:t>
      </w:r>
      <w:r w:rsidRPr="006026C1">
        <w:rPr>
          <w:rFonts w:ascii="Arial" w:hAnsi="Arial" w:cs="Arial"/>
          <w:sz w:val="24"/>
          <w:szCs w:val="24"/>
        </w:rPr>
        <w:t>to maintain and regularly update their single central records</w:t>
      </w:r>
      <w:r w:rsidR="0034554E" w:rsidRPr="006026C1">
        <w:rPr>
          <w:rFonts w:ascii="Arial" w:hAnsi="Arial" w:cs="Arial"/>
          <w:sz w:val="24"/>
          <w:szCs w:val="24"/>
        </w:rPr>
        <w:t xml:space="preserve"> of pre-appointment checks</w:t>
      </w:r>
      <w:r w:rsidRPr="006026C1">
        <w:rPr>
          <w:rFonts w:ascii="Arial" w:hAnsi="Arial" w:cs="Arial"/>
          <w:sz w:val="24"/>
          <w:szCs w:val="24"/>
        </w:rPr>
        <w:t>.  All new employees will be added to the record which will include:</w:t>
      </w:r>
    </w:p>
    <w:p w14:paraId="1FC60E57" w14:textId="59E087E3" w:rsidR="006C02F8" w:rsidRPr="006026C1" w:rsidRDefault="006C02F8" w:rsidP="009B7DA6">
      <w:pPr>
        <w:pStyle w:val="ListParagraph"/>
        <w:numPr>
          <w:ilvl w:val="0"/>
          <w:numId w:val="6"/>
        </w:numPr>
        <w:spacing w:after="0" w:line="276" w:lineRule="auto"/>
        <w:jc w:val="both"/>
        <w:rPr>
          <w:rFonts w:ascii="Arial" w:hAnsi="Arial" w:cs="Arial"/>
          <w:sz w:val="24"/>
          <w:szCs w:val="24"/>
        </w:rPr>
      </w:pPr>
      <w:r w:rsidRPr="006026C1">
        <w:rPr>
          <w:rFonts w:ascii="Arial" w:hAnsi="Arial" w:cs="Arial"/>
          <w:sz w:val="24"/>
          <w:szCs w:val="24"/>
        </w:rPr>
        <w:t xml:space="preserve">All </w:t>
      </w:r>
      <w:r w:rsidR="0068202C" w:rsidRPr="006026C1">
        <w:rPr>
          <w:rFonts w:ascii="Arial" w:hAnsi="Arial" w:cs="Arial"/>
          <w:sz w:val="24"/>
          <w:szCs w:val="24"/>
        </w:rPr>
        <w:t>Staff including</w:t>
      </w:r>
      <w:r w:rsidR="00471BDE" w:rsidRPr="006026C1">
        <w:rPr>
          <w:rFonts w:ascii="Arial" w:hAnsi="Arial" w:cs="Arial"/>
          <w:sz w:val="24"/>
          <w:szCs w:val="24"/>
        </w:rPr>
        <w:t xml:space="preserve"> teacher trainees on salaried routes, agency and third-party supply staff, even if they work for one day</w:t>
      </w:r>
      <w:r w:rsidR="003C72EB" w:rsidRPr="006026C1">
        <w:rPr>
          <w:rFonts w:ascii="Arial" w:hAnsi="Arial" w:cs="Arial"/>
          <w:sz w:val="24"/>
          <w:szCs w:val="24"/>
        </w:rPr>
        <w:t>.</w:t>
      </w:r>
    </w:p>
    <w:p w14:paraId="677518DC" w14:textId="4B613199" w:rsidR="006C02F8" w:rsidRPr="006026C1" w:rsidRDefault="006C02F8" w:rsidP="009B7DA6">
      <w:pPr>
        <w:pStyle w:val="ListParagraph"/>
        <w:numPr>
          <w:ilvl w:val="0"/>
          <w:numId w:val="6"/>
        </w:numPr>
        <w:spacing w:after="0" w:line="276" w:lineRule="auto"/>
        <w:jc w:val="both"/>
        <w:rPr>
          <w:rFonts w:ascii="Arial" w:hAnsi="Arial" w:cs="Arial"/>
          <w:sz w:val="24"/>
          <w:szCs w:val="24"/>
        </w:rPr>
      </w:pPr>
      <w:r w:rsidRPr="006026C1">
        <w:rPr>
          <w:rFonts w:ascii="Arial" w:hAnsi="Arial" w:cs="Arial"/>
          <w:sz w:val="24"/>
          <w:szCs w:val="24"/>
        </w:rPr>
        <w:t>All others who work in regular contact with children in the school, including volunteers.</w:t>
      </w:r>
    </w:p>
    <w:p w14:paraId="6AB8A55A" w14:textId="46EE72B9" w:rsidR="00471BDE" w:rsidRPr="006026C1" w:rsidRDefault="00471BDE" w:rsidP="009B7DA6">
      <w:pPr>
        <w:pStyle w:val="ListParagraph"/>
        <w:numPr>
          <w:ilvl w:val="0"/>
          <w:numId w:val="6"/>
        </w:numPr>
        <w:spacing w:after="0" w:line="276" w:lineRule="auto"/>
        <w:jc w:val="both"/>
        <w:rPr>
          <w:rFonts w:ascii="Arial" w:hAnsi="Arial" w:cs="Arial"/>
          <w:sz w:val="24"/>
          <w:szCs w:val="24"/>
        </w:rPr>
      </w:pPr>
      <w:r w:rsidRPr="006026C1">
        <w:rPr>
          <w:rFonts w:ascii="Arial" w:hAnsi="Arial" w:cs="Arial"/>
          <w:sz w:val="24"/>
          <w:szCs w:val="24"/>
        </w:rPr>
        <w:t>In the case of academies and free schools, this means the members and trustees of the academy trust.</w:t>
      </w:r>
    </w:p>
    <w:p w14:paraId="7A691101" w14:textId="77777777" w:rsidR="00D67E41" w:rsidRPr="006026C1" w:rsidRDefault="00D67E41" w:rsidP="009B7DA6">
      <w:pPr>
        <w:spacing w:after="0" w:line="276" w:lineRule="auto"/>
        <w:jc w:val="both"/>
        <w:rPr>
          <w:rFonts w:ascii="Arial" w:hAnsi="Arial" w:cs="Arial"/>
          <w:sz w:val="24"/>
          <w:szCs w:val="24"/>
        </w:rPr>
      </w:pPr>
      <w:r w:rsidRPr="006026C1">
        <w:rPr>
          <w:rFonts w:ascii="Arial" w:hAnsi="Arial" w:cs="Arial"/>
          <w:sz w:val="24"/>
          <w:szCs w:val="24"/>
        </w:rPr>
        <w:t xml:space="preserve">The minimum information that must be recorded in respect of staff members (including teacher trainees on salaried routes) is set out below. For agency and third-party supply staff, schools /Trust must include whether written confirmation has been received that the employment business supplying the member of supply staff has carried out the relevant checks and obtained the appropriate certificates, the date this confirmation </w:t>
      </w:r>
      <w:r w:rsidRPr="006026C1">
        <w:rPr>
          <w:rFonts w:ascii="Arial" w:hAnsi="Arial" w:cs="Arial"/>
          <w:sz w:val="24"/>
          <w:szCs w:val="24"/>
        </w:rPr>
        <w:lastRenderedPageBreak/>
        <w:t>was received and whether details of any enhanced DBS certificate have been provided in respect of the member of staff.</w:t>
      </w:r>
    </w:p>
    <w:p w14:paraId="45DB4603" w14:textId="430EC776" w:rsidR="00D67E41" w:rsidRPr="006026C1" w:rsidRDefault="00D67E41" w:rsidP="009B7DA6">
      <w:pPr>
        <w:spacing w:after="0" w:line="276" w:lineRule="auto"/>
        <w:jc w:val="both"/>
        <w:rPr>
          <w:rFonts w:ascii="Arial" w:hAnsi="Arial" w:cs="Arial"/>
          <w:sz w:val="24"/>
          <w:szCs w:val="24"/>
        </w:rPr>
      </w:pPr>
      <w:r w:rsidRPr="006026C1">
        <w:rPr>
          <w:rFonts w:ascii="Arial" w:hAnsi="Arial" w:cs="Arial"/>
          <w:sz w:val="24"/>
          <w:szCs w:val="24"/>
        </w:rPr>
        <w:t xml:space="preserve">The single central record must indicate whether the following checks have been carried out or certificates obtained, and the date on which each check was </w:t>
      </w:r>
      <w:r w:rsidR="0068202C" w:rsidRPr="006026C1">
        <w:rPr>
          <w:rFonts w:ascii="Arial" w:hAnsi="Arial" w:cs="Arial"/>
          <w:sz w:val="24"/>
          <w:szCs w:val="24"/>
        </w:rPr>
        <w:t>completed,</w:t>
      </w:r>
      <w:r w:rsidRPr="006026C1">
        <w:rPr>
          <w:rFonts w:ascii="Arial" w:hAnsi="Arial" w:cs="Arial"/>
          <w:sz w:val="24"/>
          <w:szCs w:val="24"/>
        </w:rPr>
        <w:t xml:space="preserve"> or certificate obtained: </w:t>
      </w:r>
    </w:p>
    <w:p w14:paraId="04FA1E07" w14:textId="506ECDD5" w:rsidR="00D67E41" w:rsidRPr="006026C1" w:rsidRDefault="00D67E41" w:rsidP="009B7DA6">
      <w:pPr>
        <w:spacing w:after="0" w:line="276" w:lineRule="auto"/>
        <w:jc w:val="both"/>
        <w:rPr>
          <w:rFonts w:ascii="Arial" w:hAnsi="Arial" w:cs="Arial"/>
          <w:sz w:val="24"/>
          <w:szCs w:val="24"/>
        </w:rPr>
      </w:pPr>
      <w:r w:rsidRPr="006026C1">
        <w:rPr>
          <w:rFonts w:ascii="Arial" w:hAnsi="Arial" w:cs="Arial"/>
          <w:sz w:val="24"/>
          <w:szCs w:val="24"/>
        </w:rPr>
        <w:t>• an identity check, (identification checking guidelines can be found on the GOV.UK website)</w:t>
      </w:r>
    </w:p>
    <w:p w14:paraId="6D469003" w14:textId="4E97682C" w:rsidR="006C02F8" w:rsidRPr="006026C1" w:rsidRDefault="006C02F8" w:rsidP="009B7DA6">
      <w:pPr>
        <w:pStyle w:val="ListParagraph"/>
        <w:numPr>
          <w:ilvl w:val="0"/>
          <w:numId w:val="7"/>
        </w:numPr>
        <w:spacing w:after="0" w:line="276" w:lineRule="auto"/>
        <w:jc w:val="both"/>
        <w:rPr>
          <w:rFonts w:ascii="Arial" w:hAnsi="Arial" w:cs="Arial"/>
          <w:sz w:val="24"/>
          <w:szCs w:val="24"/>
        </w:rPr>
      </w:pPr>
      <w:r w:rsidRPr="006026C1">
        <w:rPr>
          <w:rFonts w:ascii="Arial" w:hAnsi="Arial" w:cs="Arial"/>
          <w:sz w:val="24"/>
          <w:szCs w:val="24"/>
        </w:rPr>
        <w:t>A</w:t>
      </w:r>
      <w:r w:rsidR="00D67E41" w:rsidRPr="006026C1">
        <w:rPr>
          <w:rFonts w:ascii="Arial" w:hAnsi="Arial" w:cs="Arial"/>
          <w:sz w:val="24"/>
          <w:szCs w:val="24"/>
        </w:rPr>
        <w:t xml:space="preserve"> standalone children’s</w:t>
      </w:r>
      <w:r w:rsidRPr="006026C1">
        <w:rPr>
          <w:rFonts w:ascii="Arial" w:hAnsi="Arial" w:cs="Arial"/>
          <w:sz w:val="24"/>
          <w:szCs w:val="24"/>
        </w:rPr>
        <w:t xml:space="preserve"> barred list check</w:t>
      </w:r>
    </w:p>
    <w:p w14:paraId="32AE2666" w14:textId="1971C728" w:rsidR="006C02F8" w:rsidRPr="006026C1" w:rsidRDefault="006C02F8" w:rsidP="009B7DA6">
      <w:pPr>
        <w:pStyle w:val="ListParagraph"/>
        <w:numPr>
          <w:ilvl w:val="0"/>
          <w:numId w:val="7"/>
        </w:numPr>
        <w:spacing w:after="0" w:line="276" w:lineRule="auto"/>
        <w:jc w:val="both"/>
        <w:rPr>
          <w:rFonts w:ascii="Arial" w:hAnsi="Arial" w:cs="Arial"/>
          <w:sz w:val="24"/>
          <w:szCs w:val="24"/>
        </w:rPr>
      </w:pPr>
      <w:r w:rsidRPr="006026C1">
        <w:rPr>
          <w:rFonts w:ascii="Arial" w:hAnsi="Arial" w:cs="Arial"/>
          <w:sz w:val="24"/>
          <w:szCs w:val="24"/>
        </w:rPr>
        <w:t>An enhanced DBS check</w:t>
      </w:r>
      <w:r w:rsidR="00D67E41" w:rsidRPr="006026C1">
        <w:rPr>
          <w:rFonts w:ascii="Arial" w:hAnsi="Arial" w:cs="Arial"/>
          <w:sz w:val="24"/>
          <w:szCs w:val="24"/>
        </w:rPr>
        <w:t xml:space="preserve"> (with children’s barred list check) requested/certificate provided</w:t>
      </w:r>
    </w:p>
    <w:p w14:paraId="17B7DB2C" w14:textId="135DE958" w:rsidR="006C02F8" w:rsidRPr="006026C1" w:rsidRDefault="006C02F8" w:rsidP="009B7DA6">
      <w:pPr>
        <w:pStyle w:val="ListParagraph"/>
        <w:numPr>
          <w:ilvl w:val="0"/>
          <w:numId w:val="7"/>
        </w:numPr>
        <w:spacing w:after="0" w:line="276" w:lineRule="auto"/>
        <w:jc w:val="both"/>
        <w:rPr>
          <w:rFonts w:ascii="Arial" w:hAnsi="Arial" w:cs="Arial"/>
          <w:sz w:val="24"/>
          <w:szCs w:val="24"/>
        </w:rPr>
      </w:pPr>
      <w:r w:rsidRPr="006026C1">
        <w:rPr>
          <w:rFonts w:ascii="Arial" w:hAnsi="Arial" w:cs="Arial"/>
          <w:sz w:val="24"/>
          <w:szCs w:val="24"/>
        </w:rPr>
        <w:t>A prohibition from teaching check</w:t>
      </w:r>
    </w:p>
    <w:p w14:paraId="2AE64B30" w14:textId="756180B9" w:rsidR="006C02F8" w:rsidRPr="006026C1" w:rsidRDefault="006C02F8" w:rsidP="009B7DA6">
      <w:pPr>
        <w:pStyle w:val="ListParagraph"/>
        <w:numPr>
          <w:ilvl w:val="0"/>
          <w:numId w:val="7"/>
        </w:numPr>
        <w:spacing w:after="0" w:line="276" w:lineRule="auto"/>
        <w:jc w:val="both"/>
        <w:rPr>
          <w:rFonts w:ascii="Arial" w:hAnsi="Arial" w:cs="Arial"/>
          <w:sz w:val="24"/>
          <w:szCs w:val="24"/>
        </w:rPr>
      </w:pPr>
      <w:r w:rsidRPr="006026C1">
        <w:rPr>
          <w:rFonts w:ascii="Arial" w:hAnsi="Arial" w:cs="Arial"/>
          <w:sz w:val="24"/>
          <w:szCs w:val="24"/>
        </w:rPr>
        <w:t>Further checks on people living or working outside the UK</w:t>
      </w:r>
    </w:p>
    <w:p w14:paraId="38943BBC" w14:textId="06937D0B" w:rsidR="006C02F8" w:rsidRPr="006026C1" w:rsidRDefault="006C02F8" w:rsidP="009B7DA6">
      <w:pPr>
        <w:pStyle w:val="ListParagraph"/>
        <w:numPr>
          <w:ilvl w:val="0"/>
          <w:numId w:val="7"/>
        </w:numPr>
        <w:spacing w:after="0" w:line="276" w:lineRule="auto"/>
        <w:jc w:val="both"/>
        <w:rPr>
          <w:rFonts w:ascii="Arial" w:hAnsi="Arial" w:cs="Arial"/>
          <w:sz w:val="24"/>
          <w:szCs w:val="24"/>
        </w:rPr>
      </w:pPr>
      <w:r w:rsidRPr="006026C1">
        <w:rPr>
          <w:rFonts w:ascii="Arial" w:hAnsi="Arial" w:cs="Arial"/>
          <w:sz w:val="24"/>
          <w:szCs w:val="24"/>
        </w:rPr>
        <w:t>A check of professional qualifications</w:t>
      </w:r>
      <w:r w:rsidR="00D67E41" w:rsidRPr="006026C1">
        <w:rPr>
          <w:rFonts w:ascii="Arial" w:hAnsi="Arial" w:cs="Arial"/>
          <w:sz w:val="24"/>
          <w:szCs w:val="24"/>
        </w:rPr>
        <w:t xml:space="preserve">, where required </w:t>
      </w:r>
    </w:p>
    <w:p w14:paraId="4E0F05CA" w14:textId="298360CC" w:rsidR="00471BDE" w:rsidRPr="006026C1" w:rsidRDefault="006C02F8" w:rsidP="009B7DA6">
      <w:pPr>
        <w:pStyle w:val="ListParagraph"/>
        <w:numPr>
          <w:ilvl w:val="0"/>
          <w:numId w:val="7"/>
        </w:numPr>
        <w:spacing w:after="0" w:line="276" w:lineRule="auto"/>
        <w:jc w:val="both"/>
        <w:rPr>
          <w:rFonts w:ascii="Arial" w:hAnsi="Arial" w:cs="Arial"/>
          <w:sz w:val="24"/>
          <w:szCs w:val="24"/>
        </w:rPr>
      </w:pPr>
      <w:r w:rsidRPr="006026C1">
        <w:rPr>
          <w:rFonts w:ascii="Arial" w:hAnsi="Arial" w:cs="Arial"/>
          <w:sz w:val="24"/>
          <w:szCs w:val="24"/>
        </w:rPr>
        <w:t>A check to establish the person’s right to work in the UK</w:t>
      </w:r>
    </w:p>
    <w:p w14:paraId="5EA3ECB0" w14:textId="77777777" w:rsidR="00D67E41" w:rsidRPr="006026C1" w:rsidRDefault="00D67E41" w:rsidP="009B7DA6">
      <w:pPr>
        <w:pStyle w:val="ListParagraph"/>
        <w:spacing w:after="0" w:line="276" w:lineRule="auto"/>
        <w:jc w:val="both"/>
        <w:rPr>
          <w:rFonts w:ascii="Arial" w:hAnsi="Arial" w:cs="Arial"/>
          <w:sz w:val="24"/>
          <w:szCs w:val="24"/>
        </w:rPr>
      </w:pPr>
    </w:p>
    <w:p w14:paraId="7031E2C3" w14:textId="77777777" w:rsidR="00D67E41" w:rsidRPr="006026C1" w:rsidRDefault="00471BDE" w:rsidP="009B7DA6">
      <w:pPr>
        <w:spacing w:after="0" w:line="276" w:lineRule="auto"/>
        <w:ind w:left="360"/>
        <w:jc w:val="both"/>
        <w:rPr>
          <w:rFonts w:ascii="Arial" w:hAnsi="Arial" w:cs="Arial"/>
          <w:sz w:val="24"/>
          <w:szCs w:val="24"/>
        </w:rPr>
      </w:pPr>
      <w:r w:rsidRPr="006026C1">
        <w:rPr>
          <w:rFonts w:ascii="Arial" w:hAnsi="Arial" w:cs="Arial"/>
          <w:sz w:val="24"/>
          <w:szCs w:val="24"/>
        </w:rPr>
        <w:t>In addition: academies and free schools) must record</w:t>
      </w:r>
      <w:r w:rsidR="00D67E41" w:rsidRPr="006026C1">
        <w:rPr>
          <w:rFonts w:ascii="Arial" w:hAnsi="Arial" w:cs="Arial"/>
          <w:sz w:val="24"/>
          <w:szCs w:val="24"/>
        </w:rPr>
        <w:t>:</w:t>
      </w:r>
    </w:p>
    <w:p w14:paraId="4C7529F3" w14:textId="5F46BE33" w:rsidR="00D67E41" w:rsidRPr="006026C1" w:rsidRDefault="00D67E41" w:rsidP="009B7DA6">
      <w:pPr>
        <w:pStyle w:val="ListParagraph"/>
        <w:numPr>
          <w:ilvl w:val="0"/>
          <w:numId w:val="12"/>
        </w:numPr>
        <w:spacing w:after="0" w:line="276" w:lineRule="auto"/>
        <w:jc w:val="both"/>
        <w:rPr>
          <w:rFonts w:ascii="Arial" w:hAnsi="Arial" w:cs="Arial"/>
          <w:sz w:val="24"/>
          <w:szCs w:val="24"/>
        </w:rPr>
      </w:pPr>
      <w:r w:rsidRPr="006026C1">
        <w:rPr>
          <w:rFonts w:ascii="Arial" w:hAnsi="Arial" w:cs="Arial"/>
          <w:sz w:val="24"/>
          <w:szCs w:val="24"/>
        </w:rPr>
        <w:t>whether the person’s position involves ‘relevant activity’, i.e. regularly caring for, training, supervising or being solely in charge of persons aged under 18, and</w:t>
      </w:r>
    </w:p>
    <w:p w14:paraId="3025340C" w14:textId="7F7ABCDA" w:rsidR="00471BDE" w:rsidRPr="006026C1" w:rsidRDefault="00471BDE" w:rsidP="009B7DA6">
      <w:pPr>
        <w:pStyle w:val="ListParagraph"/>
        <w:numPr>
          <w:ilvl w:val="0"/>
          <w:numId w:val="12"/>
        </w:numPr>
        <w:spacing w:after="0" w:line="276" w:lineRule="auto"/>
        <w:jc w:val="both"/>
        <w:rPr>
          <w:rFonts w:ascii="Arial" w:hAnsi="Arial" w:cs="Arial"/>
          <w:sz w:val="24"/>
          <w:szCs w:val="24"/>
        </w:rPr>
      </w:pPr>
      <w:r w:rsidRPr="006026C1">
        <w:rPr>
          <w:rFonts w:ascii="Arial" w:hAnsi="Arial" w:cs="Arial"/>
          <w:sz w:val="24"/>
          <w:szCs w:val="24"/>
        </w:rPr>
        <w:t>details of the section 128 checks</w:t>
      </w:r>
      <w:r w:rsidR="00D62452" w:rsidRPr="006026C1">
        <w:rPr>
          <w:rFonts w:ascii="Arial" w:hAnsi="Arial" w:cs="Arial"/>
          <w:sz w:val="24"/>
          <w:szCs w:val="24"/>
        </w:rPr>
        <w:t xml:space="preserve"> </w:t>
      </w:r>
      <w:r w:rsidRPr="006026C1">
        <w:rPr>
          <w:rFonts w:ascii="Arial" w:hAnsi="Arial" w:cs="Arial"/>
          <w:sz w:val="24"/>
          <w:szCs w:val="24"/>
        </w:rPr>
        <w:t>undertaken for those in management positions.</w:t>
      </w:r>
    </w:p>
    <w:p w14:paraId="6A7538EE" w14:textId="77777777" w:rsidR="00133E53" w:rsidRPr="006026C1" w:rsidRDefault="00133E53" w:rsidP="009B7DA6">
      <w:pPr>
        <w:spacing w:after="0" w:line="276" w:lineRule="auto"/>
        <w:jc w:val="both"/>
        <w:rPr>
          <w:rFonts w:ascii="Arial" w:hAnsi="Arial" w:cs="Arial"/>
          <w:b/>
          <w:bCs/>
          <w:sz w:val="24"/>
          <w:szCs w:val="24"/>
        </w:rPr>
      </w:pPr>
    </w:p>
    <w:p w14:paraId="2BAFBE19" w14:textId="7C535C8A" w:rsidR="00471BDE" w:rsidRPr="006026C1" w:rsidRDefault="00471BDE" w:rsidP="009B7DA6">
      <w:pPr>
        <w:spacing w:after="0" w:line="276" w:lineRule="auto"/>
        <w:jc w:val="both"/>
        <w:rPr>
          <w:rFonts w:ascii="Arial" w:hAnsi="Arial" w:cs="Arial"/>
          <w:sz w:val="24"/>
          <w:szCs w:val="24"/>
        </w:rPr>
      </w:pPr>
      <w:r w:rsidRPr="006026C1">
        <w:rPr>
          <w:rFonts w:ascii="Arial" w:hAnsi="Arial" w:cs="Arial"/>
          <w:b/>
          <w:bCs/>
          <w:sz w:val="24"/>
          <w:szCs w:val="24"/>
        </w:rPr>
        <w:t xml:space="preserve">Non statutory information: </w:t>
      </w:r>
      <w:r w:rsidRPr="006026C1">
        <w:rPr>
          <w:rFonts w:ascii="Arial" w:hAnsi="Arial" w:cs="Arial"/>
          <w:sz w:val="24"/>
          <w:szCs w:val="24"/>
        </w:rPr>
        <w:t xml:space="preserve">  </w:t>
      </w:r>
      <w:r w:rsidR="00D67E41" w:rsidRPr="006026C1">
        <w:rPr>
          <w:rFonts w:ascii="Arial" w:hAnsi="Arial" w:cs="Arial"/>
          <w:sz w:val="24"/>
          <w:szCs w:val="24"/>
        </w:rPr>
        <w:t xml:space="preserve">DDAT recommend that the following information is also recorded: </w:t>
      </w:r>
      <w:r w:rsidRPr="006026C1">
        <w:rPr>
          <w:rFonts w:ascii="Arial" w:hAnsi="Arial" w:cs="Arial"/>
          <w:sz w:val="24"/>
          <w:szCs w:val="24"/>
        </w:rPr>
        <w:t xml:space="preserve"> </w:t>
      </w:r>
    </w:p>
    <w:p w14:paraId="67B0F448" w14:textId="0FCB48D8" w:rsidR="00941EFF" w:rsidRPr="006026C1" w:rsidRDefault="00471BDE" w:rsidP="009B7DA6">
      <w:pPr>
        <w:pStyle w:val="ListParagraph"/>
        <w:spacing w:after="0" w:line="276" w:lineRule="auto"/>
        <w:jc w:val="both"/>
        <w:rPr>
          <w:rFonts w:ascii="Arial" w:hAnsi="Arial" w:cs="Arial"/>
          <w:sz w:val="24"/>
          <w:szCs w:val="24"/>
        </w:rPr>
      </w:pPr>
      <w:r w:rsidRPr="006026C1">
        <w:rPr>
          <w:rFonts w:ascii="Arial" w:hAnsi="Arial" w:cs="Arial"/>
          <w:sz w:val="24"/>
          <w:szCs w:val="24"/>
        </w:rPr>
        <w:t>• whether relevant staff have been informed of their duty to disclose relevant information under the childcare disqualification arrangements.</w:t>
      </w:r>
    </w:p>
    <w:p w14:paraId="084C9DFA" w14:textId="77777777" w:rsidR="00D62452" w:rsidRPr="006026C1" w:rsidRDefault="00471BDE" w:rsidP="009B7DA6">
      <w:pPr>
        <w:pStyle w:val="ListParagraph"/>
        <w:spacing w:after="0" w:line="276" w:lineRule="auto"/>
        <w:jc w:val="both"/>
        <w:rPr>
          <w:rFonts w:ascii="Arial" w:hAnsi="Arial" w:cs="Arial"/>
          <w:sz w:val="24"/>
          <w:szCs w:val="24"/>
        </w:rPr>
      </w:pPr>
      <w:r w:rsidRPr="006026C1">
        <w:rPr>
          <w:rFonts w:ascii="Arial" w:hAnsi="Arial" w:cs="Arial"/>
          <w:sz w:val="24"/>
          <w:szCs w:val="24"/>
        </w:rPr>
        <w:t xml:space="preserve">checks made on volunteers; </w:t>
      </w:r>
    </w:p>
    <w:p w14:paraId="2489C8B3" w14:textId="77777777" w:rsidR="00D62452" w:rsidRPr="006026C1" w:rsidRDefault="00471BDE" w:rsidP="009B7DA6">
      <w:pPr>
        <w:pStyle w:val="ListParagraph"/>
        <w:spacing w:after="0" w:line="276" w:lineRule="auto"/>
        <w:jc w:val="both"/>
        <w:rPr>
          <w:rFonts w:ascii="Arial" w:hAnsi="Arial" w:cs="Arial"/>
          <w:sz w:val="24"/>
          <w:szCs w:val="24"/>
        </w:rPr>
      </w:pPr>
      <w:r w:rsidRPr="006026C1">
        <w:rPr>
          <w:rFonts w:ascii="Arial" w:hAnsi="Arial" w:cs="Arial"/>
          <w:sz w:val="24"/>
          <w:szCs w:val="24"/>
        </w:rPr>
        <w:t xml:space="preserve">• checks made on governors; </w:t>
      </w:r>
    </w:p>
    <w:p w14:paraId="78F6485B" w14:textId="77777777" w:rsidR="00D62452" w:rsidRPr="006026C1" w:rsidRDefault="00471BDE" w:rsidP="009B7DA6">
      <w:pPr>
        <w:pStyle w:val="ListParagraph"/>
        <w:spacing w:after="0" w:line="276" w:lineRule="auto"/>
        <w:jc w:val="both"/>
        <w:rPr>
          <w:rFonts w:ascii="Arial" w:hAnsi="Arial" w:cs="Arial"/>
          <w:sz w:val="24"/>
          <w:szCs w:val="24"/>
        </w:rPr>
      </w:pPr>
      <w:r w:rsidRPr="006026C1">
        <w:rPr>
          <w:rFonts w:ascii="Arial" w:hAnsi="Arial" w:cs="Arial"/>
          <w:sz w:val="24"/>
          <w:szCs w:val="24"/>
        </w:rPr>
        <w:t xml:space="preserve">• dates on which safeguarding and safer recruitment training was undertaken; and </w:t>
      </w:r>
    </w:p>
    <w:p w14:paraId="30580B77" w14:textId="4CE8D944" w:rsidR="00471BDE" w:rsidRPr="006026C1" w:rsidRDefault="00471BDE" w:rsidP="009B7DA6">
      <w:pPr>
        <w:pStyle w:val="ListParagraph"/>
        <w:spacing w:after="0" w:line="276" w:lineRule="auto"/>
        <w:jc w:val="both"/>
        <w:rPr>
          <w:rFonts w:ascii="Arial" w:hAnsi="Arial" w:cs="Arial"/>
          <w:sz w:val="24"/>
          <w:szCs w:val="24"/>
        </w:rPr>
      </w:pPr>
      <w:r w:rsidRPr="006026C1">
        <w:rPr>
          <w:rFonts w:ascii="Arial" w:hAnsi="Arial" w:cs="Arial"/>
          <w:sz w:val="24"/>
          <w:szCs w:val="24"/>
        </w:rPr>
        <w:t xml:space="preserve">• the name of the person who carried out each check. </w:t>
      </w:r>
    </w:p>
    <w:p w14:paraId="52CCEF1C" w14:textId="77777777" w:rsidR="00D67E41" w:rsidRPr="006026C1" w:rsidRDefault="00D67E41" w:rsidP="009B7DA6">
      <w:pPr>
        <w:pStyle w:val="ListParagraph"/>
        <w:spacing w:after="0" w:line="276" w:lineRule="auto"/>
        <w:jc w:val="both"/>
        <w:rPr>
          <w:rFonts w:ascii="Arial" w:hAnsi="Arial" w:cs="Arial"/>
          <w:sz w:val="24"/>
          <w:szCs w:val="24"/>
        </w:rPr>
      </w:pPr>
    </w:p>
    <w:p w14:paraId="114AD993" w14:textId="1C538701" w:rsidR="00941EFF" w:rsidRPr="006026C1" w:rsidRDefault="00D67E41" w:rsidP="009B7DA6">
      <w:pPr>
        <w:spacing w:after="0" w:line="276" w:lineRule="auto"/>
        <w:jc w:val="both"/>
        <w:rPr>
          <w:rFonts w:ascii="Arial" w:hAnsi="Arial" w:cs="Arial"/>
          <w:sz w:val="24"/>
          <w:szCs w:val="24"/>
        </w:rPr>
      </w:pPr>
      <w:r w:rsidRPr="006026C1">
        <w:rPr>
          <w:rFonts w:ascii="Arial" w:hAnsi="Arial" w:cs="Arial"/>
          <w:sz w:val="24"/>
          <w:szCs w:val="24"/>
        </w:rPr>
        <w:t>Any other information that is deemed relevant may also be recorded, for example employees address.  Further advice can be obtained from the Safeguarding Lead or DDAT HR team.</w:t>
      </w:r>
    </w:p>
    <w:p w14:paraId="32EA0EE8" w14:textId="77777777" w:rsidR="00D67E41" w:rsidRPr="006026C1" w:rsidRDefault="00D67E41" w:rsidP="009B7DA6">
      <w:pPr>
        <w:spacing w:after="0" w:line="276" w:lineRule="auto"/>
        <w:jc w:val="both"/>
        <w:rPr>
          <w:rFonts w:ascii="Arial" w:hAnsi="Arial" w:cs="Arial"/>
          <w:sz w:val="24"/>
          <w:szCs w:val="24"/>
        </w:rPr>
      </w:pPr>
    </w:p>
    <w:p w14:paraId="5EE533EE" w14:textId="3947192C" w:rsidR="00941EFF" w:rsidRPr="006026C1" w:rsidRDefault="00471BDE" w:rsidP="009B7DA6">
      <w:pPr>
        <w:spacing w:after="0" w:line="276" w:lineRule="auto"/>
        <w:jc w:val="both"/>
        <w:rPr>
          <w:rFonts w:ascii="Arial" w:hAnsi="Arial" w:cs="Arial"/>
          <w:sz w:val="24"/>
          <w:szCs w:val="24"/>
        </w:rPr>
      </w:pPr>
      <w:r w:rsidRPr="006026C1">
        <w:rPr>
          <w:rFonts w:ascii="Arial" w:hAnsi="Arial" w:cs="Arial"/>
          <w:sz w:val="24"/>
          <w:szCs w:val="24"/>
        </w:rPr>
        <w:t>School should keep an electronic copy of the SCR.</w:t>
      </w:r>
      <w:r w:rsidR="00D67E41" w:rsidRPr="006026C1">
        <w:rPr>
          <w:rFonts w:ascii="Arial" w:hAnsi="Arial" w:cs="Arial"/>
          <w:sz w:val="24"/>
          <w:szCs w:val="24"/>
        </w:rPr>
        <w:t xml:space="preserve"> The details of an individual should be removed from the single central record once they no longer work at the school / Trust.</w:t>
      </w:r>
    </w:p>
    <w:p w14:paraId="1FB8544C" w14:textId="7D869DA1" w:rsidR="00AD0E84" w:rsidRPr="006026C1" w:rsidRDefault="00AD0E84" w:rsidP="009B7DA6">
      <w:pPr>
        <w:spacing w:after="0" w:line="276" w:lineRule="auto"/>
        <w:jc w:val="both"/>
        <w:rPr>
          <w:rFonts w:ascii="Arial" w:hAnsi="Arial" w:cs="Arial"/>
          <w:sz w:val="24"/>
          <w:szCs w:val="24"/>
        </w:rPr>
      </w:pPr>
    </w:p>
    <w:p w14:paraId="6F0AE011" w14:textId="494B3815" w:rsidR="00374992" w:rsidRDefault="00AD0E84" w:rsidP="009B7DA6">
      <w:pPr>
        <w:spacing w:after="0" w:line="276" w:lineRule="auto"/>
        <w:jc w:val="both"/>
        <w:rPr>
          <w:rFonts w:ascii="Arial" w:hAnsi="Arial" w:cs="Arial"/>
          <w:sz w:val="24"/>
          <w:szCs w:val="24"/>
        </w:rPr>
      </w:pPr>
      <w:r w:rsidRPr="006026C1">
        <w:rPr>
          <w:rFonts w:ascii="Arial" w:hAnsi="Arial" w:cs="Arial"/>
          <w:sz w:val="24"/>
          <w:szCs w:val="24"/>
        </w:rPr>
        <w:t xml:space="preserve">Please also refer to the DDAT DBS </w:t>
      </w:r>
      <w:r w:rsidR="00992B5C" w:rsidRPr="006026C1">
        <w:rPr>
          <w:rFonts w:ascii="Arial" w:hAnsi="Arial" w:cs="Arial"/>
          <w:sz w:val="24"/>
          <w:szCs w:val="24"/>
        </w:rPr>
        <w:t xml:space="preserve">&amp; SCR </w:t>
      </w:r>
      <w:r w:rsidRPr="006026C1">
        <w:rPr>
          <w:rFonts w:ascii="Arial" w:hAnsi="Arial" w:cs="Arial"/>
          <w:sz w:val="24"/>
          <w:szCs w:val="24"/>
        </w:rPr>
        <w:t>Policy.</w:t>
      </w:r>
    </w:p>
    <w:p w14:paraId="66AFDA4F" w14:textId="77777777" w:rsidR="006026C1" w:rsidRPr="006026C1" w:rsidRDefault="006026C1" w:rsidP="009B7DA6">
      <w:pPr>
        <w:spacing w:after="0" w:line="276" w:lineRule="auto"/>
        <w:jc w:val="both"/>
        <w:rPr>
          <w:rFonts w:ascii="Arial" w:hAnsi="Arial" w:cs="Arial"/>
          <w:sz w:val="24"/>
          <w:szCs w:val="24"/>
        </w:rPr>
      </w:pPr>
    </w:p>
    <w:p w14:paraId="724A0FF7" w14:textId="2E6191C5" w:rsidR="00CE4CA0" w:rsidRPr="006026C1" w:rsidRDefault="00CE4CA0" w:rsidP="009B7DA6">
      <w:pPr>
        <w:pStyle w:val="Heading1"/>
        <w:spacing w:line="276" w:lineRule="auto"/>
        <w:rPr>
          <w:rFonts w:ascii="Arial" w:hAnsi="Arial" w:cs="Arial"/>
          <w:b/>
          <w:color w:val="auto"/>
          <w:sz w:val="24"/>
          <w:szCs w:val="24"/>
        </w:rPr>
      </w:pPr>
      <w:bookmarkStart w:id="17" w:name="_Toc139636733"/>
      <w:r w:rsidRPr="006026C1">
        <w:rPr>
          <w:rFonts w:ascii="Arial" w:hAnsi="Arial" w:cs="Arial"/>
          <w:b/>
          <w:color w:val="auto"/>
          <w:sz w:val="24"/>
          <w:szCs w:val="24"/>
        </w:rPr>
        <w:lastRenderedPageBreak/>
        <w:t>1</w:t>
      </w:r>
      <w:r w:rsidR="006C02F8" w:rsidRPr="006026C1">
        <w:rPr>
          <w:rFonts w:ascii="Arial" w:hAnsi="Arial" w:cs="Arial"/>
          <w:b/>
          <w:color w:val="auto"/>
          <w:sz w:val="24"/>
          <w:szCs w:val="24"/>
        </w:rPr>
        <w:t>7</w:t>
      </w:r>
      <w:r w:rsidRPr="006026C1">
        <w:rPr>
          <w:rFonts w:ascii="Arial" w:hAnsi="Arial" w:cs="Arial"/>
          <w:b/>
          <w:color w:val="auto"/>
          <w:sz w:val="24"/>
          <w:szCs w:val="24"/>
        </w:rPr>
        <w:t>.</w:t>
      </w:r>
      <w:r w:rsidR="006C02F8" w:rsidRPr="006026C1">
        <w:rPr>
          <w:rFonts w:ascii="Arial" w:hAnsi="Arial" w:cs="Arial"/>
          <w:b/>
          <w:color w:val="auto"/>
          <w:sz w:val="24"/>
          <w:szCs w:val="24"/>
        </w:rPr>
        <w:t xml:space="preserve"> </w:t>
      </w:r>
      <w:r w:rsidRPr="006026C1">
        <w:rPr>
          <w:rFonts w:ascii="Arial" w:hAnsi="Arial" w:cs="Arial"/>
          <w:b/>
          <w:color w:val="auto"/>
          <w:sz w:val="24"/>
          <w:szCs w:val="24"/>
        </w:rPr>
        <w:t>Retention of documentation</w:t>
      </w:r>
      <w:bookmarkEnd w:id="17"/>
    </w:p>
    <w:p w14:paraId="64A328BC" w14:textId="77777777" w:rsidR="008E346B" w:rsidRPr="006026C1" w:rsidRDefault="008E346B" w:rsidP="009B7DA6">
      <w:pPr>
        <w:spacing w:after="0" w:line="276" w:lineRule="auto"/>
        <w:jc w:val="both"/>
        <w:rPr>
          <w:rFonts w:ascii="Arial" w:hAnsi="Arial" w:cs="Arial"/>
          <w:b/>
          <w:sz w:val="24"/>
          <w:szCs w:val="24"/>
        </w:rPr>
      </w:pPr>
    </w:p>
    <w:p w14:paraId="74CD493B" w14:textId="021B5745" w:rsidR="00D67E41" w:rsidRPr="006026C1" w:rsidRDefault="00CE4CA0" w:rsidP="009B7DA6">
      <w:pPr>
        <w:autoSpaceDE w:val="0"/>
        <w:autoSpaceDN w:val="0"/>
        <w:adjustRightInd w:val="0"/>
        <w:spacing w:after="0" w:line="276" w:lineRule="auto"/>
        <w:jc w:val="both"/>
        <w:rPr>
          <w:rFonts w:ascii="Arial" w:hAnsi="Arial" w:cs="Arial"/>
          <w:sz w:val="24"/>
          <w:szCs w:val="24"/>
        </w:rPr>
      </w:pPr>
      <w:r w:rsidRPr="006026C1">
        <w:rPr>
          <w:rFonts w:ascii="Arial" w:hAnsi="Arial" w:cs="Arial"/>
          <w:sz w:val="24"/>
          <w:szCs w:val="24"/>
        </w:rPr>
        <w:t>The successful candidate</w:t>
      </w:r>
      <w:r w:rsidR="002B143E" w:rsidRPr="006026C1">
        <w:rPr>
          <w:rFonts w:ascii="Arial" w:hAnsi="Arial" w:cs="Arial"/>
          <w:sz w:val="24"/>
          <w:szCs w:val="24"/>
        </w:rPr>
        <w:t>’</w:t>
      </w:r>
      <w:r w:rsidRPr="006026C1">
        <w:rPr>
          <w:rFonts w:ascii="Arial" w:hAnsi="Arial" w:cs="Arial"/>
          <w:sz w:val="24"/>
          <w:szCs w:val="24"/>
        </w:rPr>
        <w:t>s application form and interview notes (along with any other interview material) must be kept and form part of the employees</w:t>
      </w:r>
      <w:r w:rsidR="00992B5C" w:rsidRPr="006026C1">
        <w:rPr>
          <w:rFonts w:ascii="Arial" w:hAnsi="Arial" w:cs="Arial"/>
          <w:sz w:val="24"/>
          <w:szCs w:val="24"/>
        </w:rPr>
        <w:t>’</w:t>
      </w:r>
      <w:r w:rsidRPr="006026C1">
        <w:rPr>
          <w:rFonts w:ascii="Arial" w:hAnsi="Arial" w:cs="Arial"/>
          <w:sz w:val="24"/>
          <w:szCs w:val="24"/>
        </w:rPr>
        <w:t xml:space="preserve"> personnel file.</w:t>
      </w:r>
      <w:r w:rsidR="003F2731" w:rsidRPr="006026C1">
        <w:rPr>
          <w:rFonts w:ascii="Arial" w:hAnsi="Arial" w:cs="Arial"/>
          <w:sz w:val="24"/>
          <w:szCs w:val="24"/>
        </w:rPr>
        <w:t xml:space="preserve">  A copy of the DBS certificate </w:t>
      </w:r>
      <w:r w:rsidR="00454083" w:rsidRPr="006026C1">
        <w:rPr>
          <w:rFonts w:ascii="Arial" w:hAnsi="Arial" w:cs="Arial"/>
          <w:sz w:val="24"/>
          <w:szCs w:val="24"/>
        </w:rPr>
        <w:t xml:space="preserve">should only be </w:t>
      </w:r>
      <w:r w:rsidR="00D67E41" w:rsidRPr="006026C1">
        <w:rPr>
          <w:rFonts w:ascii="Arial" w:hAnsi="Arial" w:cs="Arial"/>
          <w:sz w:val="24"/>
          <w:szCs w:val="24"/>
        </w:rPr>
        <w:t xml:space="preserve">temporarily retained </w:t>
      </w:r>
      <w:r w:rsidR="00454083" w:rsidRPr="006026C1">
        <w:rPr>
          <w:rFonts w:ascii="Arial" w:hAnsi="Arial" w:cs="Arial"/>
          <w:sz w:val="24"/>
          <w:szCs w:val="24"/>
        </w:rPr>
        <w:t>where cautions or convictions have been identified</w:t>
      </w:r>
      <w:r w:rsidR="00D67E41" w:rsidRPr="006026C1">
        <w:rPr>
          <w:rFonts w:ascii="Arial" w:hAnsi="Arial" w:cs="Arial"/>
          <w:sz w:val="24"/>
          <w:szCs w:val="24"/>
        </w:rPr>
        <w:t xml:space="preserve"> and are being considered/investigated after which time they should be removed</w:t>
      </w:r>
      <w:r w:rsidR="00454083" w:rsidRPr="006026C1">
        <w:rPr>
          <w:rFonts w:ascii="Arial" w:hAnsi="Arial" w:cs="Arial"/>
          <w:sz w:val="24"/>
          <w:szCs w:val="24"/>
        </w:rPr>
        <w:t xml:space="preserve"> and a note containing the details should be recorded.</w:t>
      </w:r>
      <w:r w:rsidR="007241DE" w:rsidRPr="006026C1">
        <w:rPr>
          <w:rFonts w:ascii="Arial" w:hAnsi="Arial" w:cs="Arial"/>
          <w:sz w:val="24"/>
          <w:szCs w:val="24"/>
        </w:rPr>
        <w:t xml:space="preserve"> </w:t>
      </w:r>
      <w:r w:rsidR="00D46194" w:rsidRPr="006026C1">
        <w:rPr>
          <w:rFonts w:ascii="Arial" w:hAnsi="Arial" w:cs="Arial"/>
          <w:sz w:val="24"/>
          <w:szCs w:val="24"/>
        </w:rPr>
        <w:t>The self-declaration forms should also be kept on the employees’ personnel file and updated annually.</w:t>
      </w:r>
    </w:p>
    <w:p w14:paraId="100ABAC2" w14:textId="77777777" w:rsidR="00D67E41" w:rsidRPr="006026C1" w:rsidRDefault="00D67E41" w:rsidP="009B7DA6">
      <w:pPr>
        <w:autoSpaceDE w:val="0"/>
        <w:autoSpaceDN w:val="0"/>
        <w:adjustRightInd w:val="0"/>
        <w:spacing w:after="0" w:line="276" w:lineRule="auto"/>
        <w:jc w:val="both"/>
        <w:rPr>
          <w:rFonts w:ascii="Arial" w:hAnsi="Arial" w:cs="Arial"/>
          <w:sz w:val="24"/>
          <w:szCs w:val="24"/>
        </w:rPr>
      </w:pPr>
    </w:p>
    <w:p w14:paraId="2F79719D" w14:textId="022CD74A" w:rsidR="003F2731" w:rsidRPr="006026C1" w:rsidRDefault="00D67E41" w:rsidP="009B7DA6">
      <w:pPr>
        <w:autoSpaceDE w:val="0"/>
        <w:autoSpaceDN w:val="0"/>
        <w:adjustRightInd w:val="0"/>
        <w:spacing w:after="0" w:line="276" w:lineRule="auto"/>
        <w:jc w:val="both"/>
        <w:rPr>
          <w:rFonts w:ascii="Arial" w:hAnsi="Arial" w:cs="Arial"/>
          <w:sz w:val="24"/>
          <w:szCs w:val="24"/>
        </w:rPr>
      </w:pPr>
      <w:r w:rsidRPr="006026C1">
        <w:rPr>
          <w:rFonts w:ascii="Arial" w:hAnsi="Arial" w:cs="Arial"/>
          <w:sz w:val="24"/>
          <w:szCs w:val="24"/>
        </w:rPr>
        <w:t xml:space="preserve">Identification documents used to confirm an </w:t>
      </w:r>
      <w:proofErr w:type="gramStart"/>
      <w:r w:rsidRPr="006026C1">
        <w:rPr>
          <w:rFonts w:ascii="Arial" w:hAnsi="Arial" w:cs="Arial"/>
          <w:sz w:val="24"/>
          <w:szCs w:val="24"/>
        </w:rPr>
        <w:t>individuals</w:t>
      </w:r>
      <w:proofErr w:type="gramEnd"/>
      <w:r w:rsidRPr="006026C1">
        <w:rPr>
          <w:rFonts w:ascii="Arial" w:hAnsi="Arial" w:cs="Arial"/>
          <w:sz w:val="24"/>
          <w:szCs w:val="24"/>
        </w:rPr>
        <w:t xml:space="preserve"> right to work in the UK should be retained on the personal file for the duration of their em</w:t>
      </w:r>
      <w:r w:rsidR="003C72EB" w:rsidRPr="006026C1">
        <w:rPr>
          <w:rFonts w:ascii="Arial" w:hAnsi="Arial" w:cs="Arial"/>
          <w:sz w:val="24"/>
          <w:szCs w:val="24"/>
        </w:rPr>
        <w:t>p</w:t>
      </w:r>
      <w:r w:rsidRPr="006026C1">
        <w:rPr>
          <w:rFonts w:ascii="Arial" w:hAnsi="Arial" w:cs="Arial"/>
          <w:sz w:val="24"/>
          <w:szCs w:val="24"/>
        </w:rPr>
        <w:t>loyment.</w:t>
      </w:r>
      <w:r w:rsidR="00D46194" w:rsidRPr="006026C1">
        <w:rPr>
          <w:rFonts w:ascii="Arial" w:hAnsi="Arial" w:cs="Arial"/>
          <w:sz w:val="24"/>
          <w:szCs w:val="24"/>
        </w:rPr>
        <w:t xml:space="preserve"> </w:t>
      </w:r>
    </w:p>
    <w:p w14:paraId="1E5378F5" w14:textId="61084D81" w:rsidR="00CE4CA0" w:rsidRPr="006026C1" w:rsidRDefault="00CE4CA0" w:rsidP="009B7DA6">
      <w:pPr>
        <w:spacing w:after="0" w:line="276" w:lineRule="auto"/>
        <w:jc w:val="both"/>
        <w:rPr>
          <w:rFonts w:ascii="Arial" w:hAnsi="Arial" w:cs="Arial"/>
          <w:sz w:val="24"/>
          <w:szCs w:val="24"/>
        </w:rPr>
      </w:pPr>
    </w:p>
    <w:p w14:paraId="03541D28" w14:textId="6FDA13AD" w:rsidR="00CE4CA0" w:rsidRPr="006026C1" w:rsidRDefault="00CE4CA0" w:rsidP="009B7DA6">
      <w:pPr>
        <w:spacing w:after="0" w:line="276" w:lineRule="auto"/>
        <w:jc w:val="both"/>
        <w:rPr>
          <w:rFonts w:ascii="Arial" w:hAnsi="Arial" w:cs="Arial"/>
          <w:sz w:val="24"/>
          <w:szCs w:val="24"/>
        </w:rPr>
      </w:pPr>
      <w:r w:rsidRPr="006026C1">
        <w:rPr>
          <w:rFonts w:ascii="Arial" w:hAnsi="Arial" w:cs="Arial"/>
          <w:sz w:val="24"/>
          <w:szCs w:val="24"/>
        </w:rPr>
        <w:t xml:space="preserve">In accordance with GDPR, documentation and application forms relating to unsuccessful candidates should be retained for a period of </w:t>
      </w:r>
      <w:r w:rsidR="0007774A" w:rsidRPr="006026C1">
        <w:rPr>
          <w:rFonts w:ascii="Arial" w:hAnsi="Arial" w:cs="Arial"/>
          <w:sz w:val="24"/>
          <w:szCs w:val="24"/>
        </w:rPr>
        <w:t>6 - 12</w:t>
      </w:r>
      <w:r w:rsidRPr="006026C1">
        <w:rPr>
          <w:rFonts w:ascii="Arial" w:hAnsi="Arial" w:cs="Arial"/>
          <w:sz w:val="24"/>
          <w:szCs w:val="24"/>
        </w:rPr>
        <w:t xml:space="preserve"> months before being destroyed securely</w:t>
      </w:r>
      <w:r w:rsidR="0007774A" w:rsidRPr="006026C1">
        <w:rPr>
          <w:rFonts w:ascii="Arial" w:hAnsi="Arial" w:cs="Arial"/>
          <w:sz w:val="24"/>
          <w:szCs w:val="24"/>
        </w:rPr>
        <w:t xml:space="preserve"> and </w:t>
      </w:r>
      <w:r w:rsidR="002B143E" w:rsidRPr="006026C1">
        <w:rPr>
          <w:rFonts w:ascii="Arial" w:hAnsi="Arial" w:cs="Arial"/>
          <w:sz w:val="24"/>
          <w:szCs w:val="24"/>
        </w:rPr>
        <w:t>in line with the DDAT Data Protection Policy</w:t>
      </w:r>
      <w:r w:rsidRPr="006026C1">
        <w:rPr>
          <w:rFonts w:ascii="Arial" w:hAnsi="Arial" w:cs="Arial"/>
          <w:sz w:val="24"/>
          <w:szCs w:val="24"/>
        </w:rPr>
        <w:t>.</w:t>
      </w:r>
    </w:p>
    <w:p w14:paraId="1CE6EC64" w14:textId="77777777" w:rsidR="00F159EE" w:rsidRPr="006026C1" w:rsidRDefault="00F159EE" w:rsidP="009B7DA6">
      <w:pPr>
        <w:spacing w:after="0" w:line="276" w:lineRule="auto"/>
        <w:jc w:val="both"/>
        <w:rPr>
          <w:rFonts w:ascii="Arial" w:hAnsi="Arial" w:cs="Arial"/>
          <w:b/>
          <w:bCs/>
          <w:sz w:val="24"/>
          <w:szCs w:val="24"/>
        </w:rPr>
      </w:pPr>
    </w:p>
    <w:p w14:paraId="134F8F88" w14:textId="45244E91" w:rsidR="009E00C0" w:rsidRPr="006026C1" w:rsidRDefault="006C324E" w:rsidP="009B7DA6">
      <w:pPr>
        <w:pStyle w:val="Heading1"/>
        <w:spacing w:line="276" w:lineRule="auto"/>
        <w:rPr>
          <w:rFonts w:ascii="Arial" w:hAnsi="Arial" w:cs="Arial"/>
          <w:b/>
          <w:bCs/>
          <w:color w:val="auto"/>
          <w:sz w:val="24"/>
          <w:szCs w:val="24"/>
        </w:rPr>
      </w:pPr>
      <w:bookmarkStart w:id="18" w:name="_Toc139636734"/>
      <w:r w:rsidRPr="006026C1">
        <w:rPr>
          <w:rFonts w:ascii="Arial" w:hAnsi="Arial" w:cs="Arial"/>
          <w:b/>
          <w:bCs/>
          <w:color w:val="auto"/>
          <w:sz w:val="24"/>
          <w:szCs w:val="24"/>
        </w:rPr>
        <w:t>1</w:t>
      </w:r>
      <w:r w:rsidR="006C02F8" w:rsidRPr="006026C1">
        <w:rPr>
          <w:rFonts w:ascii="Arial" w:hAnsi="Arial" w:cs="Arial"/>
          <w:b/>
          <w:bCs/>
          <w:color w:val="auto"/>
          <w:sz w:val="24"/>
          <w:szCs w:val="24"/>
        </w:rPr>
        <w:t>8</w:t>
      </w:r>
      <w:r w:rsidRPr="006026C1">
        <w:rPr>
          <w:rFonts w:ascii="Arial" w:hAnsi="Arial" w:cs="Arial"/>
          <w:b/>
          <w:bCs/>
          <w:color w:val="auto"/>
          <w:sz w:val="24"/>
          <w:szCs w:val="24"/>
        </w:rPr>
        <w:t>.</w:t>
      </w:r>
      <w:r w:rsidR="006C02F8" w:rsidRPr="006026C1">
        <w:rPr>
          <w:rFonts w:ascii="Arial" w:hAnsi="Arial" w:cs="Arial"/>
          <w:b/>
          <w:bCs/>
          <w:color w:val="auto"/>
          <w:sz w:val="24"/>
          <w:szCs w:val="24"/>
        </w:rPr>
        <w:t xml:space="preserve"> </w:t>
      </w:r>
      <w:r w:rsidRPr="006026C1">
        <w:rPr>
          <w:rFonts w:ascii="Arial" w:hAnsi="Arial" w:cs="Arial"/>
          <w:b/>
          <w:bCs/>
          <w:color w:val="auto"/>
          <w:sz w:val="24"/>
          <w:szCs w:val="24"/>
        </w:rPr>
        <w:t>Exit Interviews</w:t>
      </w:r>
      <w:bookmarkEnd w:id="18"/>
    </w:p>
    <w:p w14:paraId="65E08870" w14:textId="77777777" w:rsidR="008E346B" w:rsidRPr="006026C1" w:rsidRDefault="008E346B" w:rsidP="009B7DA6">
      <w:pPr>
        <w:spacing w:after="0" w:line="276" w:lineRule="auto"/>
        <w:jc w:val="both"/>
        <w:rPr>
          <w:rFonts w:ascii="Arial" w:hAnsi="Arial" w:cs="Arial"/>
          <w:b/>
          <w:bCs/>
          <w:sz w:val="24"/>
          <w:szCs w:val="24"/>
        </w:rPr>
      </w:pPr>
    </w:p>
    <w:p w14:paraId="6E41FF30" w14:textId="790C33B9" w:rsidR="006C324E" w:rsidRPr="006026C1" w:rsidRDefault="00992B5C" w:rsidP="009B7DA6">
      <w:pPr>
        <w:spacing w:after="0" w:line="276" w:lineRule="auto"/>
        <w:jc w:val="both"/>
        <w:rPr>
          <w:rFonts w:ascii="Arial" w:hAnsi="Arial" w:cs="Arial"/>
          <w:sz w:val="24"/>
          <w:szCs w:val="24"/>
        </w:rPr>
      </w:pPr>
      <w:r w:rsidRPr="006026C1">
        <w:rPr>
          <w:rFonts w:ascii="Arial" w:hAnsi="Arial" w:cs="Arial"/>
          <w:sz w:val="24"/>
          <w:szCs w:val="24"/>
        </w:rPr>
        <w:t xml:space="preserve">A link to the online exit interview questionnaire will be shared with all employees leaving the Trust through their own accord as part of the </w:t>
      </w:r>
      <w:r w:rsidR="006C324E" w:rsidRPr="006026C1">
        <w:rPr>
          <w:rFonts w:ascii="Arial" w:hAnsi="Arial" w:cs="Arial"/>
          <w:sz w:val="24"/>
          <w:szCs w:val="24"/>
        </w:rPr>
        <w:t xml:space="preserve">exit interview </w:t>
      </w:r>
      <w:r w:rsidRPr="006026C1">
        <w:rPr>
          <w:rFonts w:ascii="Arial" w:hAnsi="Arial" w:cs="Arial"/>
          <w:sz w:val="24"/>
          <w:szCs w:val="24"/>
        </w:rPr>
        <w:t xml:space="preserve">process. This includes </w:t>
      </w:r>
      <w:r w:rsidR="006C324E" w:rsidRPr="006026C1">
        <w:rPr>
          <w:rFonts w:ascii="Arial" w:hAnsi="Arial" w:cs="Arial"/>
          <w:sz w:val="24"/>
          <w:szCs w:val="24"/>
        </w:rPr>
        <w:t>employees who have resigned</w:t>
      </w:r>
      <w:r w:rsidR="00D67E41" w:rsidRPr="006026C1">
        <w:rPr>
          <w:rFonts w:ascii="Arial" w:hAnsi="Arial" w:cs="Arial"/>
          <w:sz w:val="24"/>
          <w:szCs w:val="24"/>
        </w:rPr>
        <w:t xml:space="preserve"> / retired</w:t>
      </w:r>
      <w:r w:rsidR="006C324E" w:rsidRPr="006026C1">
        <w:rPr>
          <w:rFonts w:ascii="Arial" w:hAnsi="Arial" w:cs="Arial"/>
          <w:sz w:val="24"/>
          <w:szCs w:val="24"/>
        </w:rPr>
        <w:t xml:space="preserve"> from their post.  This will allow the employee the opportunity to feedback on their experiences in </w:t>
      </w:r>
      <w:r w:rsidR="00D67E41" w:rsidRPr="006026C1">
        <w:rPr>
          <w:rFonts w:ascii="Arial" w:hAnsi="Arial" w:cs="Arial"/>
          <w:sz w:val="24"/>
          <w:szCs w:val="24"/>
        </w:rPr>
        <w:t xml:space="preserve">the </w:t>
      </w:r>
      <w:r w:rsidR="006C324E" w:rsidRPr="006026C1">
        <w:rPr>
          <w:rFonts w:ascii="Arial" w:hAnsi="Arial" w:cs="Arial"/>
          <w:sz w:val="24"/>
          <w:szCs w:val="24"/>
        </w:rPr>
        <w:t>school</w:t>
      </w:r>
      <w:r w:rsidR="00D67E41" w:rsidRPr="006026C1">
        <w:rPr>
          <w:rFonts w:ascii="Arial" w:hAnsi="Arial" w:cs="Arial"/>
          <w:sz w:val="24"/>
          <w:szCs w:val="24"/>
        </w:rPr>
        <w:t xml:space="preserve"> / Trust</w:t>
      </w:r>
      <w:r w:rsidR="006C324E" w:rsidRPr="006026C1">
        <w:rPr>
          <w:rFonts w:ascii="Arial" w:hAnsi="Arial" w:cs="Arial"/>
          <w:sz w:val="24"/>
          <w:szCs w:val="24"/>
        </w:rPr>
        <w:t xml:space="preserve"> and help the school</w:t>
      </w:r>
      <w:r w:rsidR="00D67E41" w:rsidRPr="006026C1">
        <w:rPr>
          <w:rFonts w:ascii="Arial" w:hAnsi="Arial" w:cs="Arial"/>
          <w:sz w:val="24"/>
          <w:szCs w:val="24"/>
        </w:rPr>
        <w:t xml:space="preserve"> / Trust</w:t>
      </w:r>
      <w:r w:rsidR="006C324E" w:rsidRPr="006026C1">
        <w:rPr>
          <w:rFonts w:ascii="Arial" w:hAnsi="Arial" w:cs="Arial"/>
          <w:sz w:val="24"/>
          <w:szCs w:val="24"/>
        </w:rPr>
        <w:t xml:space="preserve"> to identify areas for improvement.  </w:t>
      </w:r>
      <w:r w:rsidR="002B143E" w:rsidRPr="006026C1">
        <w:rPr>
          <w:rFonts w:ascii="Arial" w:hAnsi="Arial" w:cs="Arial"/>
          <w:sz w:val="24"/>
          <w:szCs w:val="24"/>
        </w:rPr>
        <w:t>The s</w:t>
      </w:r>
      <w:r w:rsidR="006C324E" w:rsidRPr="006026C1">
        <w:rPr>
          <w:rFonts w:ascii="Arial" w:hAnsi="Arial" w:cs="Arial"/>
          <w:sz w:val="24"/>
          <w:szCs w:val="24"/>
        </w:rPr>
        <w:t>chool</w:t>
      </w:r>
      <w:r w:rsidR="00D67E41" w:rsidRPr="006026C1">
        <w:rPr>
          <w:rFonts w:ascii="Arial" w:hAnsi="Arial" w:cs="Arial"/>
          <w:sz w:val="24"/>
          <w:szCs w:val="24"/>
        </w:rPr>
        <w:t xml:space="preserve"> </w:t>
      </w:r>
      <w:r w:rsidR="002B143E" w:rsidRPr="006026C1">
        <w:rPr>
          <w:rFonts w:ascii="Arial" w:hAnsi="Arial" w:cs="Arial"/>
          <w:sz w:val="24"/>
          <w:szCs w:val="24"/>
        </w:rPr>
        <w:t>/</w:t>
      </w:r>
      <w:r w:rsidR="00D67E41" w:rsidRPr="006026C1">
        <w:rPr>
          <w:rFonts w:ascii="Arial" w:hAnsi="Arial" w:cs="Arial"/>
          <w:sz w:val="24"/>
          <w:szCs w:val="24"/>
        </w:rPr>
        <w:t xml:space="preserve"> </w:t>
      </w:r>
      <w:r w:rsidR="002B143E" w:rsidRPr="006026C1">
        <w:rPr>
          <w:rFonts w:ascii="Arial" w:hAnsi="Arial" w:cs="Arial"/>
          <w:sz w:val="24"/>
          <w:szCs w:val="24"/>
        </w:rPr>
        <w:t>Trust will always seek</w:t>
      </w:r>
      <w:r w:rsidR="006C324E" w:rsidRPr="006026C1">
        <w:rPr>
          <w:rFonts w:ascii="Arial" w:hAnsi="Arial" w:cs="Arial"/>
          <w:sz w:val="24"/>
          <w:szCs w:val="24"/>
        </w:rPr>
        <w:t xml:space="preserve"> to address any concerns or grievances an employee may have.</w:t>
      </w:r>
      <w:r w:rsidRPr="006026C1">
        <w:rPr>
          <w:rFonts w:ascii="Arial" w:hAnsi="Arial" w:cs="Arial"/>
          <w:sz w:val="24"/>
          <w:szCs w:val="24"/>
        </w:rPr>
        <w:t xml:space="preserve"> </w:t>
      </w:r>
      <w:r w:rsidR="00D67E41" w:rsidRPr="006026C1">
        <w:rPr>
          <w:rFonts w:ascii="Arial" w:hAnsi="Arial" w:cs="Arial"/>
          <w:sz w:val="24"/>
          <w:szCs w:val="24"/>
        </w:rPr>
        <w:t>Where appropriate</w:t>
      </w:r>
      <w:r w:rsidRPr="006026C1">
        <w:rPr>
          <w:rFonts w:ascii="Arial" w:hAnsi="Arial" w:cs="Arial"/>
          <w:sz w:val="24"/>
          <w:szCs w:val="24"/>
        </w:rPr>
        <w:t>,</w:t>
      </w:r>
      <w:r w:rsidR="00D67E41" w:rsidRPr="006026C1">
        <w:rPr>
          <w:rFonts w:ascii="Arial" w:hAnsi="Arial" w:cs="Arial"/>
          <w:sz w:val="24"/>
          <w:szCs w:val="24"/>
        </w:rPr>
        <w:t xml:space="preserve"> concerns </w:t>
      </w:r>
      <w:r w:rsidRPr="006026C1">
        <w:rPr>
          <w:rFonts w:ascii="Arial" w:hAnsi="Arial" w:cs="Arial"/>
          <w:sz w:val="24"/>
          <w:szCs w:val="24"/>
        </w:rPr>
        <w:t>or</w:t>
      </w:r>
      <w:r w:rsidR="00D67E41" w:rsidRPr="006026C1">
        <w:rPr>
          <w:rFonts w:ascii="Arial" w:hAnsi="Arial" w:cs="Arial"/>
          <w:sz w:val="24"/>
          <w:szCs w:val="24"/>
        </w:rPr>
        <w:t xml:space="preserve"> issues raised should be shared with the </w:t>
      </w:r>
      <w:r w:rsidRPr="006026C1">
        <w:rPr>
          <w:rFonts w:ascii="Arial" w:hAnsi="Arial" w:cs="Arial"/>
          <w:sz w:val="24"/>
          <w:szCs w:val="24"/>
        </w:rPr>
        <w:t xml:space="preserve">Local </w:t>
      </w:r>
      <w:r w:rsidR="00D67E41" w:rsidRPr="006026C1">
        <w:rPr>
          <w:rFonts w:ascii="Arial" w:hAnsi="Arial" w:cs="Arial"/>
          <w:sz w:val="24"/>
          <w:szCs w:val="24"/>
        </w:rPr>
        <w:t xml:space="preserve">Governing </w:t>
      </w:r>
      <w:r w:rsidRPr="006026C1">
        <w:rPr>
          <w:rFonts w:ascii="Arial" w:hAnsi="Arial" w:cs="Arial"/>
          <w:sz w:val="24"/>
          <w:szCs w:val="24"/>
        </w:rPr>
        <w:t xml:space="preserve">Board </w:t>
      </w:r>
      <w:r w:rsidR="00D67E41" w:rsidRPr="006026C1">
        <w:rPr>
          <w:rFonts w:ascii="Arial" w:hAnsi="Arial" w:cs="Arial"/>
          <w:sz w:val="24"/>
          <w:szCs w:val="24"/>
        </w:rPr>
        <w:t>/ Trust board.</w:t>
      </w:r>
    </w:p>
    <w:p w14:paraId="7708C254" w14:textId="77777777" w:rsidR="00941EFF" w:rsidRPr="006026C1" w:rsidRDefault="00941EFF" w:rsidP="009B7DA6">
      <w:pPr>
        <w:spacing w:after="0" w:line="276" w:lineRule="auto"/>
        <w:jc w:val="both"/>
        <w:rPr>
          <w:rFonts w:ascii="Arial" w:hAnsi="Arial" w:cs="Arial"/>
          <w:sz w:val="24"/>
          <w:szCs w:val="24"/>
        </w:rPr>
      </w:pPr>
    </w:p>
    <w:p w14:paraId="74E7C9C6" w14:textId="1E8FEFF5" w:rsidR="006C324E" w:rsidRPr="006026C1" w:rsidRDefault="006C324E" w:rsidP="009B7DA6">
      <w:pPr>
        <w:spacing w:after="0" w:line="276" w:lineRule="auto"/>
        <w:jc w:val="both"/>
        <w:rPr>
          <w:rFonts w:ascii="Arial" w:hAnsi="Arial" w:cs="Arial"/>
          <w:sz w:val="24"/>
          <w:szCs w:val="24"/>
        </w:rPr>
      </w:pPr>
      <w:r w:rsidRPr="006026C1">
        <w:rPr>
          <w:rFonts w:ascii="Arial" w:hAnsi="Arial" w:cs="Arial"/>
          <w:sz w:val="24"/>
          <w:szCs w:val="24"/>
        </w:rPr>
        <w:t>Exit interviews should be offered with an appropriate line manager or if concerns about their line manager have been raised then an alternative manage</w:t>
      </w:r>
      <w:r w:rsidR="002271EA" w:rsidRPr="006026C1">
        <w:rPr>
          <w:rFonts w:ascii="Arial" w:hAnsi="Arial" w:cs="Arial"/>
          <w:sz w:val="24"/>
          <w:szCs w:val="24"/>
        </w:rPr>
        <w:t>r.</w:t>
      </w:r>
      <w:r w:rsidRPr="006026C1">
        <w:rPr>
          <w:rFonts w:ascii="Arial" w:hAnsi="Arial" w:cs="Arial"/>
          <w:sz w:val="24"/>
          <w:szCs w:val="24"/>
        </w:rPr>
        <w:t xml:space="preserve"> </w:t>
      </w:r>
      <w:r w:rsidR="002271EA" w:rsidRPr="006026C1">
        <w:rPr>
          <w:rFonts w:ascii="Arial" w:hAnsi="Arial" w:cs="Arial"/>
          <w:sz w:val="24"/>
          <w:szCs w:val="24"/>
        </w:rPr>
        <w:t>I</w:t>
      </w:r>
      <w:r w:rsidRPr="006026C1">
        <w:rPr>
          <w:rFonts w:ascii="Arial" w:hAnsi="Arial" w:cs="Arial"/>
          <w:sz w:val="24"/>
          <w:szCs w:val="24"/>
        </w:rPr>
        <w:t>f appropriate</w:t>
      </w:r>
      <w:r w:rsidR="002271EA" w:rsidRPr="006026C1">
        <w:rPr>
          <w:rFonts w:ascii="Arial" w:hAnsi="Arial" w:cs="Arial"/>
          <w:sz w:val="24"/>
          <w:szCs w:val="24"/>
        </w:rPr>
        <w:t>,</w:t>
      </w:r>
      <w:r w:rsidRPr="006026C1">
        <w:rPr>
          <w:rFonts w:ascii="Arial" w:hAnsi="Arial" w:cs="Arial"/>
          <w:sz w:val="24"/>
          <w:szCs w:val="24"/>
        </w:rPr>
        <w:t xml:space="preserve"> the Chair of Governor</w:t>
      </w:r>
      <w:r w:rsidR="002271EA" w:rsidRPr="006026C1">
        <w:rPr>
          <w:rFonts w:ascii="Arial" w:hAnsi="Arial" w:cs="Arial"/>
          <w:sz w:val="24"/>
          <w:szCs w:val="24"/>
        </w:rPr>
        <w:t>s</w:t>
      </w:r>
      <w:r w:rsidRPr="006026C1">
        <w:rPr>
          <w:rFonts w:ascii="Arial" w:hAnsi="Arial" w:cs="Arial"/>
          <w:sz w:val="24"/>
          <w:szCs w:val="24"/>
        </w:rPr>
        <w:t xml:space="preserve"> may lead the interview.</w:t>
      </w:r>
      <w:r w:rsidR="005D6966" w:rsidRPr="006026C1">
        <w:rPr>
          <w:rFonts w:ascii="Arial" w:hAnsi="Arial" w:cs="Arial"/>
          <w:sz w:val="24"/>
          <w:szCs w:val="24"/>
        </w:rPr>
        <w:t xml:space="preserve">  </w:t>
      </w:r>
    </w:p>
    <w:p w14:paraId="7C2CE790" w14:textId="61BC7C71" w:rsidR="00BF3C69" w:rsidRPr="006026C1" w:rsidRDefault="00BF3C69" w:rsidP="009B7DA6">
      <w:pPr>
        <w:spacing w:after="0" w:line="276" w:lineRule="auto"/>
        <w:jc w:val="both"/>
        <w:rPr>
          <w:rFonts w:ascii="Arial" w:hAnsi="Arial" w:cs="Arial"/>
          <w:sz w:val="24"/>
          <w:szCs w:val="24"/>
        </w:rPr>
      </w:pPr>
    </w:p>
    <w:p w14:paraId="16FEE214" w14:textId="69C3604B" w:rsidR="00BF3C69" w:rsidRPr="006026C1" w:rsidRDefault="00BF3C69" w:rsidP="009B7DA6">
      <w:pPr>
        <w:spacing w:after="0" w:line="276" w:lineRule="auto"/>
        <w:jc w:val="both"/>
        <w:rPr>
          <w:rFonts w:ascii="Arial" w:hAnsi="Arial" w:cs="Arial"/>
          <w:sz w:val="24"/>
          <w:szCs w:val="24"/>
        </w:rPr>
      </w:pPr>
      <w:r w:rsidRPr="006026C1">
        <w:rPr>
          <w:rFonts w:ascii="Arial" w:hAnsi="Arial" w:cs="Arial"/>
          <w:sz w:val="24"/>
          <w:szCs w:val="24"/>
        </w:rPr>
        <w:t xml:space="preserve">Upon request the employee </w:t>
      </w:r>
      <w:r w:rsidR="00DE2383" w:rsidRPr="006026C1">
        <w:rPr>
          <w:rFonts w:ascii="Arial" w:hAnsi="Arial" w:cs="Arial"/>
          <w:sz w:val="24"/>
          <w:szCs w:val="24"/>
        </w:rPr>
        <w:t>may</w:t>
      </w:r>
      <w:r w:rsidRPr="006026C1">
        <w:rPr>
          <w:rFonts w:ascii="Arial" w:hAnsi="Arial" w:cs="Arial"/>
          <w:sz w:val="24"/>
          <w:szCs w:val="24"/>
        </w:rPr>
        <w:t xml:space="preserve"> be provided with feedback on any actions put in place as a result of the exit interview.  Information or actions relating directly to staff member will not be shared.</w:t>
      </w:r>
    </w:p>
    <w:p w14:paraId="07522000" w14:textId="67922DEE" w:rsidR="002F05F0" w:rsidRPr="006026C1" w:rsidRDefault="002F05F0" w:rsidP="009B7DA6">
      <w:pPr>
        <w:spacing w:after="0" w:line="276" w:lineRule="auto"/>
        <w:jc w:val="both"/>
        <w:rPr>
          <w:rFonts w:ascii="Arial" w:hAnsi="Arial" w:cs="Arial"/>
          <w:sz w:val="24"/>
          <w:szCs w:val="24"/>
        </w:rPr>
      </w:pPr>
    </w:p>
    <w:p w14:paraId="6DF8E397" w14:textId="43D7DFF2" w:rsidR="002F05F0" w:rsidRDefault="002F05F0" w:rsidP="009B7DA6">
      <w:pPr>
        <w:spacing w:after="0" w:line="276" w:lineRule="auto"/>
        <w:jc w:val="both"/>
        <w:rPr>
          <w:rFonts w:ascii="Arial" w:hAnsi="Arial" w:cs="Arial"/>
          <w:b/>
          <w:bCs/>
          <w:sz w:val="24"/>
          <w:szCs w:val="24"/>
        </w:rPr>
      </w:pPr>
      <w:r w:rsidRPr="006026C1">
        <w:rPr>
          <w:rFonts w:ascii="Arial" w:hAnsi="Arial" w:cs="Arial"/>
          <w:b/>
          <w:bCs/>
          <w:sz w:val="24"/>
          <w:szCs w:val="24"/>
        </w:rPr>
        <w:t>Further guidance and template documents</w:t>
      </w:r>
      <w:r w:rsidR="00D67E41" w:rsidRPr="006026C1">
        <w:rPr>
          <w:rFonts w:ascii="Arial" w:hAnsi="Arial" w:cs="Arial"/>
          <w:b/>
          <w:bCs/>
          <w:sz w:val="24"/>
          <w:szCs w:val="24"/>
        </w:rPr>
        <w:t xml:space="preserve"> relating to this policy</w:t>
      </w:r>
      <w:r w:rsidRPr="006026C1">
        <w:rPr>
          <w:rFonts w:ascii="Arial" w:hAnsi="Arial" w:cs="Arial"/>
          <w:b/>
          <w:bCs/>
          <w:sz w:val="24"/>
          <w:szCs w:val="24"/>
        </w:rPr>
        <w:t xml:space="preserve"> are available via the HR Information folder on </w:t>
      </w:r>
      <w:r w:rsidR="003C72EB" w:rsidRPr="006026C1">
        <w:rPr>
          <w:rFonts w:ascii="Arial" w:hAnsi="Arial" w:cs="Arial"/>
          <w:b/>
          <w:bCs/>
          <w:sz w:val="24"/>
          <w:szCs w:val="24"/>
        </w:rPr>
        <w:t>G</w:t>
      </w:r>
      <w:r w:rsidRPr="006026C1">
        <w:rPr>
          <w:rFonts w:ascii="Arial" w:hAnsi="Arial" w:cs="Arial"/>
          <w:b/>
          <w:bCs/>
          <w:sz w:val="24"/>
          <w:szCs w:val="24"/>
        </w:rPr>
        <w:t xml:space="preserve">oogle </w:t>
      </w:r>
      <w:r w:rsidR="003C72EB" w:rsidRPr="006026C1">
        <w:rPr>
          <w:rFonts w:ascii="Arial" w:hAnsi="Arial" w:cs="Arial"/>
          <w:b/>
          <w:bCs/>
          <w:sz w:val="24"/>
          <w:szCs w:val="24"/>
        </w:rPr>
        <w:t>D</w:t>
      </w:r>
      <w:r w:rsidRPr="006026C1">
        <w:rPr>
          <w:rFonts w:ascii="Arial" w:hAnsi="Arial" w:cs="Arial"/>
          <w:b/>
          <w:bCs/>
          <w:sz w:val="24"/>
          <w:szCs w:val="24"/>
        </w:rPr>
        <w:t>rive.</w:t>
      </w:r>
    </w:p>
    <w:p w14:paraId="4101F49F" w14:textId="77777777" w:rsidR="00DF116A" w:rsidRDefault="00DF116A" w:rsidP="009B7DA6">
      <w:pPr>
        <w:spacing w:after="0" w:line="276" w:lineRule="auto"/>
        <w:jc w:val="both"/>
        <w:rPr>
          <w:rFonts w:ascii="Arial" w:hAnsi="Arial" w:cs="Arial"/>
          <w:b/>
          <w:bCs/>
          <w:sz w:val="24"/>
          <w:szCs w:val="24"/>
        </w:rPr>
      </w:pPr>
    </w:p>
    <w:p w14:paraId="41460785" w14:textId="77777777" w:rsidR="00DF116A" w:rsidRPr="00DF116A" w:rsidRDefault="00DF116A" w:rsidP="00DF116A">
      <w:pPr>
        <w:rPr>
          <w:rFonts w:ascii="Arial" w:hAnsi="Arial" w:cs="Arial"/>
          <w:i/>
          <w:iCs/>
          <w:sz w:val="24"/>
          <w:szCs w:val="24"/>
        </w:rPr>
      </w:pPr>
      <w:r w:rsidRPr="00DF116A">
        <w:rPr>
          <w:rFonts w:ascii="Arial" w:hAnsi="Arial" w:cs="Arial"/>
          <w:i/>
          <w:iCs/>
          <w:sz w:val="24"/>
          <w:szCs w:val="24"/>
        </w:rPr>
        <w:t xml:space="preserve">An Equality Impact Assessment has been completed for this policy. </w:t>
      </w:r>
    </w:p>
    <w:p w14:paraId="6F198667" w14:textId="77777777" w:rsidR="00DF116A" w:rsidRPr="006026C1" w:rsidRDefault="00DF116A" w:rsidP="009B7DA6">
      <w:pPr>
        <w:spacing w:after="0" w:line="276" w:lineRule="auto"/>
        <w:jc w:val="both"/>
        <w:rPr>
          <w:rFonts w:ascii="Arial" w:hAnsi="Arial" w:cs="Arial"/>
          <w:b/>
          <w:bCs/>
          <w:sz w:val="24"/>
          <w:szCs w:val="24"/>
        </w:rPr>
      </w:pPr>
    </w:p>
    <w:sectPr w:rsidR="00DF116A" w:rsidRPr="006026C1">
      <w:headerReference w:type="even" r:id="rId16"/>
      <w:headerReference w:type="default" r:id="rId17"/>
      <w:footerReference w:type="default" r:id="rId18"/>
      <w:head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B66055" w14:textId="77777777" w:rsidR="00DC3494" w:rsidRDefault="00DC3494" w:rsidP="00A01AD0">
      <w:pPr>
        <w:spacing w:after="0" w:line="240" w:lineRule="auto"/>
      </w:pPr>
      <w:r>
        <w:separator/>
      </w:r>
    </w:p>
  </w:endnote>
  <w:endnote w:type="continuationSeparator" w:id="0">
    <w:p w14:paraId="2F48C1E3" w14:textId="77777777" w:rsidR="00DC3494" w:rsidRDefault="00DC3494" w:rsidP="00A01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0562658"/>
      <w:docPartObj>
        <w:docPartGallery w:val="Page Numbers (Bottom of Page)"/>
        <w:docPartUnique/>
      </w:docPartObj>
    </w:sdtPr>
    <w:sdtEndPr>
      <w:rPr>
        <w:noProof/>
      </w:rPr>
    </w:sdtEndPr>
    <w:sdtContent>
      <w:p w14:paraId="712C649E" w14:textId="35657A0A" w:rsidR="00675D22" w:rsidRDefault="00675D22">
        <w:pPr>
          <w:pStyle w:val="Footer"/>
          <w:jc w:val="center"/>
        </w:pPr>
        <w:r>
          <w:fldChar w:fldCharType="begin"/>
        </w:r>
        <w:r>
          <w:instrText xml:space="preserve"> PAGE   \* MERGEFORMAT </w:instrText>
        </w:r>
        <w:r>
          <w:fldChar w:fldCharType="separate"/>
        </w:r>
        <w:r w:rsidR="008C4DAB">
          <w:rPr>
            <w:noProof/>
          </w:rPr>
          <w:t>1</w:t>
        </w:r>
        <w:r>
          <w:rPr>
            <w:noProof/>
          </w:rPr>
          <w:fldChar w:fldCharType="end"/>
        </w:r>
      </w:p>
    </w:sdtContent>
  </w:sdt>
  <w:p w14:paraId="7FED6F74" w14:textId="77777777" w:rsidR="00567311" w:rsidRDefault="005673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252824" w14:textId="77777777" w:rsidR="00DC3494" w:rsidRDefault="00DC3494" w:rsidP="00A01AD0">
      <w:pPr>
        <w:spacing w:after="0" w:line="240" w:lineRule="auto"/>
      </w:pPr>
      <w:r>
        <w:separator/>
      </w:r>
    </w:p>
  </w:footnote>
  <w:footnote w:type="continuationSeparator" w:id="0">
    <w:p w14:paraId="4748B094" w14:textId="77777777" w:rsidR="00DC3494" w:rsidRDefault="00DC3494" w:rsidP="00A01A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5BFC8" w14:textId="34C8A7ED" w:rsidR="00567311" w:rsidRDefault="005673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82315" w14:textId="10DF0F4F" w:rsidR="00567311" w:rsidRDefault="005673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63E10" w14:textId="2AC3CE28" w:rsidR="00567311" w:rsidRDefault="005673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C5309"/>
    <w:multiLevelType w:val="hybridMultilevel"/>
    <w:tmpl w:val="AC666E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20634D"/>
    <w:multiLevelType w:val="hybridMultilevel"/>
    <w:tmpl w:val="A72AA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5C0C0E"/>
    <w:multiLevelType w:val="hybridMultilevel"/>
    <w:tmpl w:val="FFD066D6"/>
    <w:lvl w:ilvl="0" w:tplc="1A92CE2C">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22408AB"/>
    <w:multiLevelType w:val="hybridMultilevel"/>
    <w:tmpl w:val="64E29B6A"/>
    <w:lvl w:ilvl="0" w:tplc="D48C95D8">
      <w:start w:val="1"/>
      <w:numFmt w:val="bullet"/>
      <w:lvlText w:val="•"/>
      <w:lvlJc w:val="left"/>
      <w:pPr>
        <w:tabs>
          <w:tab w:val="num" w:pos="720"/>
        </w:tabs>
        <w:ind w:left="720" w:hanging="360"/>
      </w:pPr>
      <w:rPr>
        <w:rFonts w:ascii="Arial" w:hAnsi="Arial" w:hint="default"/>
      </w:rPr>
    </w:lvl>
    <w:lvl w:ilvl="1" w:tplc="F162BB88" w:tentative="1">
      <w:start w:val="1"/>
      <w:numFmt w:val="bullet"/>
      <w:lvlText w:val="•"/>
      <w:lvlJc w:val="left"/>
      <w:pPr>
        <w:tabs>
          <w:tab w:val="num" w:pos="1440"/>
        </w:tabs>
        <w:ind w:left="1440" w:hanging="360"/>
      </w:pPr>
      <w:rPr>
        <w:rFonts w:ascii="Arial" w:hAnsi="Arial" w:hint="default"/>
      </w:rPr>
    </w:lvl>
    <w:lvl w:ilvl="2" w:tplc="DD245256" w:tentative="1">
      <w:start w:val="1"/>
      <w:numFmt w:val="bullet"/>
      <w:lvlText w:val="•"/>
      <w:lvlJc w:val="left"/>
      <w:pPr>
        <w:tabs>
          <w:tab w:val="num" w:pos="2160"/>
        </w:tabs>
        <w:ind w:left="2160" w:hanging="360"/>
      </w:pPr>
      <w:rPr>
        <w:rFonts w:ascii="Arial" w:hAnsi="Arial" w:hint="default"/>
      </w:rPr>
    </w:lvl>
    <w:lvl w:ilvl="3" w:tplc="0F48AA30" w:tentative="1">
      <w:start w:val="1"/>
      <w:numFmt w:val="bullet"/>
      <w:lvlText w:val="•"/>
      <w:lvlJc w:val="left"/>
      <w:pPr>
        <w:tabs>
          <w:tab w:val="num" w:pos="2880"/>
        </w:tabs>
        <w:ind w:left="2880" w:hanging="360"/>
      </w:pPr>
      <w:rPr>
        <w:rFonts w:ascii="Arial" w:hAnsi="Arial" w:hint="default"/>
      </w:rPr>
    </w:lvl>
    <w:lvl w:ilvl="4" w:tplc="6D025522" w:tentative="1">
      <w:start w:val="1"/>
      <w:numFmt w:val="bullet"/>
      <w:lvlText w:val="•"/>
      <w:lvlJc w:val="left"/>
      <w:pPr>
        <w:tabs>
          <w:tab w:val="num" w:pos="3600"/>
        </w:tabs>
        <w:ind w:left="3600" w:hanging="360"/>
      </w:pPr>
      <w:rPr>
        <w:rFonts w:ascii="Arial" w:hAnsi="Arial" w:hint="default"/>
      </w:rPr>
    </w:lvl>
    <w:lvl w:ilvl="5" w:tplc="72D25582" w:tentative="1">
      <w:start w:val="1"/>
      <w:numFmt w:val="bullet"/>
      <w:lvlText w:val="•"/>
      <w:lvlJc w:val="left"/>
      <w:pPr>
        <w:tabs>
          <w:tab w:val="num" w:pos="4320"/>
        </w:tabs>
        <w:ind w:left="4320" w:hanging="360"/>
      </w:pPr>
      <w:rPr>
        <w:rFonts w:ascii="Arial" w:hAnsi="Arial" w:hint="default"/>
      </w:rPr>
    </w:lvl>
    <w:lvl w:ilvl="6" w:tplc="DD8833B8" w:tentative="1">
      <w:start w:val="1"/>
      <w:numFmt w:val="bullet"/>
      <w:lvlText w:val="•"/>
      <w:lvlJc w:val="left"/>
      <w:pPr>
        <w:tabs>
          <w:tab w:val="num" w:pos="5040"/>
        </w:tabs>
        <w:ind w:left="5040" w:hanging="360"/>
      </w:pPr>
      <w:rPr>
        <w:rFonts w:ascii="Arial" w:hAnsi="Arial" w:hint="default"/>
      </w:rPr>
    </w:lvl>
    <w:lvl w:ilvl="7" w:tplc="A142107C" w:tentative="1">
      <w:start w:val="1"/>
      <w:numFmt w:val="bullet"/>
      <w:lvlText w:val="•"/>
      <w:lvlJc w:val="left"/>
      <w:pPr>
        <w:tabs>
          <w:tab w:val="num" w:pos="5760"/>
        </w:tabs>
        <w:ind w:left="5760" w:hanging="360"/>
      </w:pPr>
      <w:rPr>
        <w:rFonts w:ascii="Arial" w:hAnsi="Arial" w:hint="default"/>
      </w:rPr>
    </w:lvl>
    <w:lvl w:ilvl="8" w:tplc="AC36341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9055879"/>
    <w:multiLevelType w:val="hybridMultilevel"/>
    <w:tmpl w:val="B4CA403E"/>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5" w15:restartNumberingAfterBreak="0">
    <w:nsid w:val="399F51EB"/>
    <w:multiLevelType w:val="hybridMultilevel"/>
    <w:tmpl w:val="6BD097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CBA703E"/>
    <w:multiLevelType w:val="hybridMultilevel"/>
    <w:tmpl w:val="A8066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076EF2"/>
    <w:multiLevelType w:val="hybridMultilevel"/>
    <w:tmpl w:val="33580CC8"/>
    <w:lvl w:ilvl="0" w:tplc="9D62587A">
      <w:start w:val="1"/>
      <w:numFmt w:val="decimal"/>
      <w:lvlText w:val="%1."/>
      <w:lvlJc w:val="left"/>
      <w:pPr>
        <w:tabs>
          <w:tab w:val="num" w:pos="360"/>
        </w:tabs>
        <w:ind w:left="360" w:hanging="360"/>
      </w:pPr>
    </w:lvl>
    <w:lvl w:ilvl="1" w:tplc="C9B246D0" w:tentative="1">
      <w:start w:val="1"/>
      <w:numFmt w:val="decimal"/>
      <w:lvlText w:val="%2."/>
      <w:lvlJc w:val="left"/>
      <w:pPr>
        <w:tabs>
          <w:tab w:val="num" w:pos="1080"/>
        </w:tabs>
        <w:ind w:left="1080" w:hanging="360"/>
      </w:pPr>
    </w:lvl>
    <w:lvl w:ilvl="2" w:tplc="F3606DEE" w:tentative="1">
      <w:start w:val="1"/>
      <w:numFmt w:val="decimal"/>
      <w:lvlText w:val="%3."/>
      <w:lvlJc w:val="left"/>
      <w:pPr>
        <w:tabs>
          <w:tab w:val="num" w:pos="1800"/>
        </w:tabs>
        <w:ind w:left="1800" w:hanging="360"/>
      </w:pPr>
    </w:lvl>
    <w:lvl w:ilvl="3" w:tplc="C7CC9ADC" w:tentative="1">
      <w:start w:val="1"/>
      <w:numFmt w:val="decimal"/>
      <w:lvlText w:val="%4."/>
      <w:lvlJc w:val="left"/>
      <w:pPr>
        <w:tabs>
          <w:tab w:val="num" w:pos="2520"/>
        </w:tabs>
        <w:ind w:left="2520" w:hanging="360"/>
      </w:pPr>
    </w:lvl>
    <w:lvl w:ilvl="4" w:tplc="7BA29CBE" w:tentative="1">
      <w:start w:val="1"/>
      <w:numFmt w:val="decimal"/>
      <w:lvlText w:val="%5."/>
      <w:lvlJc w:val="left"/>
      <w:pPr>
        <w:tabs>
          <w:tab w:val="num" w:pos="3240"/>
        </w:tabs>
        <w:ind w:left="3240" w:hanging="360"/>
      </w:pPr>
    </w:lvl>
    <w:lvl w:ilvl="5" w:tplc="D2602504" w:tentative="1">
      <w:start w:val="1"/>
      <w:numFmt w:val="decimal"/>
      <w:lvlText w:val="%6."/>
      <w:lvlJc w:val="left"/>
      <w:pPr>
        <w:tabs>
          <w:tab w:val="num" w:pos="3960"/>
        </w:tabs>
        <w:ind w:left="3960" w:hanging="360"/>
      </w:pPr>
    </w:lvl>
    <w:lvl w:ilvl="6" w:tplc="7CC06B38" w:tentative="1">
      <w:start w:val="1"/>
      <w:numFmt w:val="decimal"/>
      <w:lvlText w:val="%7."/>
      <w:lvlJc w:val="left"/>
      <w:pPr>
        <w:tabs>
          <w:tab w:val="num" w:pos="4680"/>
        </w:tabs>
        <w:ind w:left="4680" w:hanging="360"/>
      </w:pPr>
    </w:lvl>
    <w:lvl w:ilvl="7" w:tplc="A636FF2A" w:tentative="1">
      <w:start w:val="1"/>
      <w:numFmt w:val="decimal"/>
      <w:lvlText w:val="%8."/>
      <w:lvlJc w:val="left"/>
      <w:pPr>
        <w:tabs>
          <w:tab w:val="num" w:pos="5400"/>
        </w:tabs>
        <w:ind w:left="5400" w:hanging="360"/>
      </w:pPr>
    </w:lvl>
    <w:lvl w:ilvl="8" w:tplc="7E50343A" w:tentative="1">
      <w:start w:val="1"/>
      <w:numFmt w:val="decimal"/>
      <w:lvlText w:val="%9."/>
      <w:lvlJc w:val="left"/>
      <w:pPr>
        <w:tabs>
          <w:tab w:val="num" w:pos="6120"/>
        </w:tabs>
        <w:ind w:left="6120" w:hanging="360"/>
      </w:pPr>
    </w:lvl>
  </w:abstractNum>
  <w:abstractNum w:abstractNumId="8" w15:restartNumberingAfterBreak="0">
    <w:nsid w:val="48F944C2"/>
    <w:multiLevelType w:val="hybridMultilevel"/>
    <w:tmpl w:val="24FEA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B21249"/>
    <w:multiLevelType w:val="hybridMultilevel"/>
    <w:tmpl w:val="7C3C77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1F272CF"/>
    <w:multiLevelType w:val="hybridMultilevel"/>
    <w:tmpl w:val="A3440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3E65D1"/>
    <w:multiLevelType w:val="hybridMultilevel"/>
    <w:tmpl w:val="94CA7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8"/>
  </w:num>
  <w:num w:numId="4">
    <w:abstractNumId w:val="11"/>
  </w:num>
  <w:num w:numId="5">
    <w:abstractNumId w:val="0"/>
  </w:num>
  <w:num w:numId="6">
    <w:abstractNumId w:val="1"/>
  </w:num>
  <w:num w:numId="7">
    <w:abstractNumId w:val="6"/>
  </w:num>
  <w:num w:numId="8">
    <w:abstractNumId w:val="2"/>
  </w:num>
  <w:num w:numId="9">
    <w:abstractNumId w:val="7"/>
  </w:num>
  <w:num w:numId="10">
    <w:abstractNumId w:val="3"/>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F9D"/>
    <w:rsid w:val="00020112"/>
    <w:rsid w:val="0002231D"/>
    <w:rsid w:val="00035557"/>
    <w:rsid w:val="00066CB0"/>
    <w:rsid w:val="00073EBF"/>
    <w:rsid w:val="0007774A"/>
    <w:rsid w:val="000838D2"/>
    <w:rsid w:val="000844BE"/>
    <w:rsid w:val="00086604"/>
    <w:rsid w:val="000D50D7"/>
    <w:rsid w:val="000D5759"/>
    <w:rsid w:val="000E7F9D"/>
    <w:rsid w:val="000F1876"/>
    <w:rsid w:val="00102885"/>
    <w:rsid w:val="00102B53"/>
    <w:rsid w:val="00133E53"/>
    <w:rsid w:val="00153FBC"/>
    <w:rsid w:val="00154F02"/>
    <w:rsid w:val="0017397E"/>
    <w:rsid w:val="001A50FF"/>
    <w:rsid w:val="001A6343"/>
    <w:rsid w:val="001A7EA3"/>
    <w:rsid w:val="001F1941"/>
    <w:rsid w:val="00207C53"/>
    <w:rsid w:val="002271EA"/>
    <w:rsid w:val="00227B91"/>
    <w:rsid w:val="00240798"/>
    <w:rsid w:val="00242CAA"/>
    <w:rsid w:val="00251969"/>
    <w:rsid w:val="002529AF"/>
    <w:rsid w:val="00273F39"/>
    <w:rsid w:val="00276825"/>
    <w:rsid w:val="00293E88"/>
    <w:rsid w:val="002A449E"/>
    <w:rsid w:val="002B143E"/>
    <w:rsid w:val="002D683D"/>
    <w:rsid w:val="002F05F0"/>
    <w:rsid w:val="002F71FB"/>
    <w:rsid w:val="00303CF6"/>
    <w:rsid w:val="00333A76"/>
    <w:rsid w:val="0034554E"/>
    <w:rsid w:val="00346A67"/>
    <w:rsid w:val="00350963"/>
    <w:rsid w:val="00371A2F"/>
    <w:rsid w:val="00374992"/>
    <w:rsid w:val="003C15C2"/>
    <w:rsid w:val="003C1855"/>
    <w:rsid w:val="003C72EB"/>
    <w:rsid w:val="003E41CE"/>
    <w:rsid w:val="003F0BA5"/>
    <w:rsid w:val="003F2098"/>
    <w:rsid w:val="003F2731"/>
    <w:rsid w:val="003F4003"/>
    <w:rsid w:val="00407DAD"/>
    <w:rsid w:val="00430355"/>
    <w:rsid w:val="004303BD"/>
    <w:rsid w:val="00430F53"/>
    <w:rsid w:val="004345FB"/>
    <w:rsid w:val="00446C58"/>
    <w:rsid w:val="00454083"/>
    <w:rsid w:val="00471BDE"/>
    <w:rsid w:val="00482DF4"/>
    <w:rsid w:val="004924E9"/>
    <w:rsid w:val="004E0FF6"/>
    <w:rsid w:val="005119C3"/>
    <w:rsid w:val="0055324C"/>
    <w:rsid w:val="00567311"/>
    <w:rsid w:val="005A34F6"/>
    <w:rsid w:val="005D6966"/>
    <w:rsid w:val="006026C1"/>
    <w:rsid w:val="006225AF"/>
    <w:rsid w:val="00642421"/>
    <w:rsid w:val="006426A5"/>
    <w:rsid w:val="006474A1"/>
    <w:rsid w:val="006524E5"/>
    <w:rsid w:val="006703F6"/>
    <w:rsid w:val="00673857"/>
    <w:rsid w:val="00675D22"/>
    <w:rsid w:val="0068202C"/>
    <w:rsid w:val="006A2EA2"/>
    <w:rsid w:val="006A774E"/>
    <w:rsid w:val="006C02F8"/>
    <w:rsid w:val="006C324E"/>
    <w:rsid w:val="006F469E"/>
    <w:rsid w:val="006F6A31"/>
    <w:rsid w:val="00715312"/>
    <w:rsid w:val="007241DE"/>
    <w:rsid w:val="00732E28"/>
    <w:rsid w:val="00770BF5"/>
    <w:rsid w:val="007974C1"/>
    <w:rsid w:val="007B50AA"/>
    <w:rsid w:val="007C2C3E"/>
    <w:rsid w:val="007C341B"/>
    <w:rsid w:val="007C70F9"/>
    <w:rsid w:val="0080153D"/>
    <w:rsid w:val="00823550"/>
    <w:rsid w:val="00875F97"/>
    <w:rsid w:val="00882204"/>
    <w:rsid w:val="008852B1"/>
    <w:rsid w:val="0089017F"/>
    <w:rsid w:val="00897AC1"/>
    <w:rsid w:val="008C1109"/>
    <w:rsid w:val="008C1C6C"/>
    <w:rsid w:val="008C4DAB"/>
    <w:rsid w:val="008D46AA"/>
    <w:rsid w:val="008D49BE"/>
    <w:rsid w:val="008D4A06"/>
    <w:rsid w:val="008D532B"/>
    <w:rsid w:val="008D5526"/>
    <w:rsid w:val="008E346B"/>
    <w:rsid w:val="008F0EC3"/>
    <w:rsid w:val="00904253"/>
    <w:rsid w:val="009128CD"/>
    <w:rsid w:val="00916ED0"/>
    <w:rsid w:val="00932820"/>
    <w:rsid w:val="00941EFF"/>
    <w:rsid w:val="00956B82"/>
    <w:rsid w:val="00971AE9"/>
    <w:rsid w:val="00984EB9"/>
    <w:rsid w:val="00992B5C"/>
    <w:rsid w:val="009A0869"/>
    <w:rsid w:val="009B7DA6"/>
    <w:rsid w:val="009D25CA"/>
    <w:rsid w:val="009E00C0"/>
    <w:rsid w:val="00A01AD0"/>
    <w:rsid w:val="00A02526"/>
    <w:rsid w:val="00A11208"/>
    <w:rsid w:val="00A11437"/>
    <w:rsid w:val="00A223E0"/>
    <w:rsid w:val="00A25CB1"/>
    <w:rsid w:val="00A479B1"/>
    <w:rsid w:val="00A64481"/>
    <w:rsid w:val="00A80C0A"/>
    <w:rsid w:val="00AA5673"/>
    <w:rsid w:val="00AB55A6"/>
    <w:rsid w:val="00AD0E84"/>
    <w:rsid w:val="00AE7677"/>
    <w:rsid w:val="00B06FD8"/>
    <w:rsid w:val="00B4124F"/>
    <w:rsid w:val="00B530AF"/>
    <w:rsid w:val="00B8610F"/>
    <w:rsid w:val="00BA4433"/>
    <w:rsid w:val="00BE55A4"/>
    <w:rsid w:val="00BE5BBD"/>
    <w:rsid w:val="00BE723D"/>
    <w:rsid w:val="00BF3C69"/>
    <w:rsid w:val="00C312CA"/>
    <w:rsid w:val="00C36391"/>
    <w:rsid w:val="00C6254D"/>
    <w:rsid w:val="00C67138"/>
    <w:rsid w:val="00CA1F19"/>
    <w:rsid w:val="00CB53B6"/>
    <w:rsid w:val="00CB6773"/>
    <w:rsid w:val="00CE42BC"/>
    <w:rsid w:val="00CE4CA0"/>
    <w:rsid w:val="00CF053D"/>
    <w:rsid w:val="00CF5456"/>
    <w:rsid w:val="00D15E01"/>
    <w:rsid w:val="00D17224"/>
    <w:rsid w:val="00D43BB4"/>
    <w:rsid w:val="00D46194"/>
    <w:rsid w:val="00D62452"/>
    <w:rsid w:val="00D678A3"/>
    <w:rsid w:val="00D67919"/>
    <w:rsid w:val="00D67E41"/>
    <w:rsid w:val="00DC3494"/>
    <w:rsid w:val="00DE2383"/>
    <w:rsid w:val="00DF116A"/>
    <w:rsid w:val="00E35C2E"/>
    <w:rsid w:val="00E40C36"/>
    <w:rsid w:val="00E55448"/>
    <w:rsid w:val="00E655CA"/>
    <w:rsid w:val="00E86120"/>
    <w:rsid w:val="00E90148"/>
    <w:rsid w:val="00EA78E7"/>
    <w:rsid w:val="00EB6C95"/>
    <w:rsid w:val="00EE4F72"/>
    <w:rsid w:val="00EF0BD9"/>
    <w:rsid w:val="00F159EE"/>
    <w:rsid w:val="00F23B53"/>
    <w:rsid w:val="00F337C4"/>
    <w:rsid w:val="00F53A27"/>
    <w:rsid w:val="00F62093"/>
    <w:rsid w:val="00F62AD9"/>
    <w:rsid w:val="00F722EA"/>
    <w:rsid w:val="00FC09DA"/>
    <w:rsid w:val="00FC2C78"/>
    <w:rsid w:val="00FD173A"/>
    <w:rsid w:val="00FD6034"/>
    <w:rsid w:val="00FF5D8E"/>
    <w:rsid w:val="00FF76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1F7D9"/>
  <w15:chartTrackingRefBased/>
  <w15:docId w15:val="{2302CE29-2A15-4B6D-9A13-5D2D9346E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26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33A7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7DAD"/>
    <w:pPr>
      <w:spacing w:after="0" w:line="240" w:lineRule="auto"/>
    </w:pPr>
  </w:style>
  <w:style w:type="character" w:styleId="Hyperlink">
    <w:name w:val="Hyperlink"/>
    <w:basedOn w:val="DefaultParagraphFont"/>
    <w:uiPriority w:val="99"/>
    <w:unhideWhenUsed/>
    <w:rsid w:val="001A50FF"/>
    <w:rPr>
      <w:color w:val="0563C1" w:themeColor="hyperlink"/>
      <w:u w:val="single"/>
    </w:rPr>
  </w:style>
  <w:style w:type="paragraph" w:styleId="ListParagraph">
    <w:name w:val="List Paragraph"/>
    <w:basedOn w:val="Normal"/>
    <w:uiPriority w:val="34"/>
    <w:qFormat/>
    <w:rsid w:val="003E41CE"/>
    <w:pPr>
      <w:ind w:left="720"/>
      <w:contextualSpacing/>
    </w:pPr>
  </w:style>
  <w:style w:type="paragraph" w:styleId="Header">
    <w:name w:val="header"/>
    <w:basedOn w:val="Normal"/>
    <w:link w:val="HeaderChar"/>
    <w:uiPriority w:val="99"/>
    <w:unhideWhenUsed/>
    <w:rsid w:val="00A01A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1AD0"/>
  </w:style>
  <w:style w:type="paragraph" w:styleId="Footer">
    <w:name w:val="footer"/>
    <w:basedOn w:val="Normal"/>
    <w:link w:val="FooterChar"/>
    <w:uiPriority w:val="99"/>
    <w:unhideWhenUsed/>
    <w:rsid w:val="00A01A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1AD0"/>
  </w:style>
  <w:style w:type="paragraph" w:styleId="BalloonText">
    <w:name w:val="Balloon Text"/>
    <w:basedOn w:val="Normal"/>
    <w:link w:val="BalloonTextChar"/>
    <w:uiPriority w:val="99"/>
    <w:semiHidden/>
    <w:unhideWhenUsed/>
    <w:rsid w:val="000844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4BE"/>
    <w:rPr>
      <w:rFonts w:ascii="Segoe UI" w:hAnsi="Segoe UI" w:cs="Segoe UI"/>
      <w:sz w:val="18"/>
      <w:szCs w:val="18"/>
    </w:rPr>
  </w:style>
  <w:style w:type="character" w:styleId="CommentReference">
    <w:name w:val="annotation reference"/>
    <w:basedOn w:val="DefaultParagraphFont"/>
    <w:uiPriority w:val="99"/>
    <w:semiHidden/>
    <w:unhideWhenUsed/>
    <w:rsid w:val="008852B1"/>
    <w:rPr>
      <w:sz w:val="16"/>
      <w:szCs w:val="16"/>
    </w:rPr>
  </w:style>
  <w:style w:type="paragraph" w:styleId="CommentText">
    <w:name w:val="annotation text"/>
    <w:basedOn w:val="Normal"/>
    <w:link w:val="CommentTextChar"/>
    <w:uiPriority w:val="99"/>
    <w:unhideWhenUsed/>
    <w:rsid w:val="008852B1"/>
    <w:pPr>
      <w:spacing w:line="240" w:lineRule="auto"/>
    </w:pPr>
    <w:rPr>
      <w:sz w:val="20"/>
      <w:szCs w:val="20"/>
    </w:rPr>
  </w:style>
  <w:style w:type="character" w:customStyle="1" w:styleId="CommentTextChar">
    <w:name w:val="Comment Text Char"/>
    <w:basedOn w:val="DefaultParagraphFont"/>
    <w:link w:val="CommentText"/>
    <w:uiPriority w:val="99"/>
    <w:rsid w:val="008852B1"/>
    <w:rPr>
      <w:sz w:val="20"/>
      <w:szCs w:val="20"/>
    </w:rPr>
  </w:style>
  <w:style w:type="paragraph" w:styleId="CommentSubject">
    <w:name w:val="annotation subject"/>
    <w:basedOn w:val="CommentText"/>
    <w:next w:val="CommentText"/>
    <w:link w:val="CommentSubjectChar"/>
    <w:uiPriority w:val="99"/>
    <w:semiHidden/>
    <w:unhideWhenUsed/>
    <w:rsid w:val="008852B1"/>
    <w:rPr>
      <w:b/>
      <w:bCs/>
    </w:rPr>
  </w:style>
  <w:style w:type="character" w:customStyle="1" w:styleId="CommentSubjectChar">
    <w:name w:val="Comment Subject Char"/>
    <w:basedOn w:val="CommentTextChar"/>
    <w:link w:val="CommentSubject"/>
    <w:uiPriority w:val="99"/>
    <w:semiHidden/>
    <w:rsid w:val="008852B1"/>
    <w:rPr>
      <w:b/>
      <w:bCs/>
      <w:sz w:val="20"/>
      <w:szCs w:val="20"/>
    </w:rPr>
  </w:style>
  <w:style w:type="character" w:customStyle="1" w:styleId="UnresolvedMention1">
    <w:name w:val="Unresolved Mention1"/>
    <w:basedOn w:val="DefaultParagraphFont"/>
    <w:uiPriority w:val="99"/>
    <w:semiHidden/>
    <w:unhideWhenUsed/>
    <w:rsid w:val="006F6A31"/>
    <w:rPr>
      <w:color w:val="605E5C"/>
      <w:shd w:val="clear" w:color="auto" w:fill="E1DFDD"/>
    </w:rPr>
  </w:style>
  <w:style w:type="paragraph" w:styleId="NormalWeb">
    <w:name w:val="Normal (Web)"/>
    <w:basedOn w:val="Normal"/>
    <w:uiPriority w:val="99"/>
    <w:semiHidden/>
    <w:unhideWhenUsed/>
    <w:rsid w:val="002B143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8D46AA"/>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semiHidden/>
    <w:rsid w:val="00333A76"/>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732E28"/>
    <w:pPr>
      <w:spacing w:after="0" w:line="240" w:lineRule="auto"/>
    </w:pPr>
  </w:style>
  <w:style w:type="character" w:styleId="UnresolvedMention">
    <w:name w:val="Unresolved Mention"/>
    <w:basedOn w:val="DefaultParagraphFont"/>
    <w:uiPriority w:val="99"/>
    <w:semiHidden/>
    <w:unhideWhenUsed/>
    <w:rsid w:val="00992B5C"/>
    <w:rPr>
      <w:color w:val="605E5C"/>
      <w:shd w:val="clear" w:color="auto" w:fill="E1DFDD"/>
    </w:rPr>
  </w:style>
  <w:style w:type="character" w:customStyle="1" w:styleId="Heading1Char">
    <w:name w:val="Heading 1 Char"/>
    <w:basedOn w:val="DefaultParagraphFont"/>
    <w:link w:val="Heading1"/>
    <w:uiPriority w:val="9"/>
    <w:rsid w:val="006026C1"/>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6026C1"/>
    <w:pPr>
      <w:outlineLvl w:val="9"/>
    </w:pPr>
    <w:rPr>
      <w:lang w:val="en-US"/>
    </w:rPr>
  </w:style>
  <w:style w:type="paragraph" w:styleId="TOC2">
    <w:name w:val="toc 2"/>
    <w:basedOn w:val="Normal"/>
    <w:next w:val="Normal"/>
    <w:autoRedefine/>
    <w:uiPriority w:val="39"/>
    <w:unhideWhenUsed/>
    <w:rsid w:val="006026C1"/>
    <w:pPr>
      <w:spacing w:after="100"/>
      <w:ind w:left="220"/>
    </w:pPr>
  </w:style>
  <w:style w:type="paragraph" w:styleId="TOC1">
    <w:name w:val="toc 1"/>
    <w:basedOn w:val="Normal"/>
    <w:next w:val="Normal"/>
    <w:autoRedefine/>
    <w:uiPriority w:val="39"/>
    <w:unhideWhenUsed/>
    <w:rsid w:val="006026C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135966">
      <w:bodyDiv w:val="1"/>
      <w:marLeft w:val="0"/>
      <w:marRight w:val="0"/>
      <w:marTop w:val="0"/>
      <w:marBottom w:val="0"/>
      <w:divBdr>
        <w:top w:val="none" w:sz="0" w:space="0" w:color="auto"/>
        <w:left w:val="none" w:sz="0" w:space="0" w:color="auto"/>
        <w:bottom w:val="none" w:sz="0" w:space="0" w:color="auto"/>
        <w:right w:val="none" w:sz="0" w:space="0" w:color="auto"/>
      </w:divBdr>
    </w:div>
    <w:div w:id="334454949">
      <w:bodyDiv w:val="1"/>
      <w:marLeft w:val="0"/>
      <w:marRight w:val="0"/>
      <w:marTop w:val="0"/>
      <w:marBottom w:val="0"/>
      <w:divBdr>
        <w:top w:val="none" w:sz="0" w:space="0" w:color="auto"/>
        <w:left w:val="none" w:sz="0" w:space="0" w:color="auto"/>
        <w:bottom w:val="none" w:sz="0" w:space="0" w:color="auto"/>
        <w:right w:val="none" w:sz="0" w:space="0" w:color="auto"/>
      </w:divBdr>
      <w:divsChild>
        <w:div w:id="44302410">
          <w:marLeft w:val="0"/>
          <w:marRight w:val="0"/>
          <w:marTop w:val="0"/>
          <w:marBottom w:val="0"/>
          <w:divBdr>
            <w:top w:val="none" w:sz="0" w:space="0" w:color="auto"/>
            <w:left w:val="none" w:sz="0" w:space="0" w:color="auto"/>
            <w:bottom w:val="none" w:sz="0" w:space="0" w:color="auto"/>
            <w:right w:val="none" w:sz="0" w:space="0" w:color="auto"/>
          </w:divBdr>
          <w:divsChild>
            <w:div w:id="853156403">
              <w:marLeft w:val="0"/>
              <w:marRight w:val="0"/>
              <w:marTop w:val="0"/>
              <w:marBottom w:val="0"/>
              <w:divBdr>
                <w:top w:val="none" w:sz="0" w:space="0" w:color="auto"/>
                <w:left w:val="none" w:sz="0" w:space="0" w:color="auto"/>
                <w:bottom w:val="none" w:sz="0" w:space="0" w:color="auto"/>
                <w:right w:val="none" w:sz="0" w:space="0" w:color="auto"/>
              </w:divBdr>
              <w:divsChild>
                <w:div w:id="55732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583496">
      <w:bodyDiv w:val="1"/>
      <w:marLeft w:val="0"/>
      <w:marRight w:val="0"/>
      <w:marTop w:val="0"/>
      <w:marBottom w:val="0"/>
      <w:divBdr>
        <w:top w:val="none" w:sz="0" w:space="0" w:color="auto"/>
        <w:left w:val="none" w:sz="0" w:space="0" w:color="auto"/>
        <w:bottom w:val="none" w:sz="0" w:space="0" w:color="auto"/>
        <w:right w:val="none" w:sz="0" w:space="0" w:color="auto"/>
      </w:divBdr>
      <w:divsChild>
        <w:div w:id="517353180">
          <w:marLeft w:val="547"/>
          <w:marRight w:val="0"/>
          <w:marTop w:val="0"/>
          <w:marBottom w:val="0"/>
          <w:divBdr>
            <w:top w:val="none" w:sz="0" w:space="0" w:color="auto"/>
            <w:left w:val="none" w:sz="0" w:space="0" w:color="auto"/>
            <w:bottom w:val="none" w:sz="0" w:space="0" w:color="auto"/>
            <w:right w:val="none" w:sz="0" w:space="0" w:color="auto"/>
          </w:divBdr>
        </w:div>
        <w:div w:id="1768231072">
          <w:marLeft w:val="547"/>
          <w:marRight w:val="0"/>
          <w:marTop w:val="0"/>
          <w:marBottom w:val="0"/>
          <w:divBdr>
            <w:top w:val="none" w:sz="0" w:space="0" w:color="auto"/>
            <w:left w:val="none" w:sz="0" w:space="0" w:color="auto"/>
            <w:bottom w:val="none" w:sz="0" w:space="0" w:color="auto"/>
            <w:right w:val="none" w:sz="0" w:space="0" w:color="auto"/>
          </w:divBdr>
        </w:div>
        <w:div w:id="73170514">
          <w:marLeft w:val="547"/>
          <w:marRight w:val="0"/>
          <w:marTop w:val="0"/>
          <w:marBottom w:val="0"/>
          <w:divBdr>
            <w:top w:val="none" w:sz="0" w:space="0" w:color="auto"/>
            <w:left w:val="none" w:sz="0" w:space="0" w:color="auto"/>
            <w:bottom w:val="none" w:sz="0" w:space="0" w:color="auto"/>
            <w:right w:val="none" w:sz="0" w:space="0" w:color="auto"/>
          </w:divBdr>
        </w:div>
      </w:divsChild>
    </w:div>
    <w:div w:id="1854032940">
      <w:bodyDiv w:val="1"/>
      <w:marLeft w:val="0"/>
      <w:marRight w:val="0"/>
      <w:marTop w:val="0"/>
      <w:marBottom w:val="0"/>
      <w:divBdr>
        <w:top w:val="none" w:sz="0" w:space="0" w:color="auto"/>
        <w:left w:val="none" w:sz="0" w:space="0" w:color="auto"/>
        <w:bottom w:val="none" w:sz="0" w:space="0" w:color="auto"/>
        <w:right w:val="none" w:sz="0" w:space="0" w:color="auto"/>
      </w:divBdr>
    </w:div>
    <w:div w:id="2028166309">
      <w:bodyDiv w:val="1"/>
      <w:marLeft w:val="0"/>
      <w:marRight w:val="0"/>
      <w:marTop w:val="0"/>
      <w:marBottom w:val="0"/>
      <w:divBdr>
        <w:top w:val="none" w:sz="0" w:space="0" w:color="auto"/>
        <w:left w:val="none" w:sz="0" w:space="0" w:color="auto"/>
        <w:bottom w:val="none" w:sz="0" w:space="0" w:color="auto"/>
        <w:right w:val="none" w:sz="0" w:space="0" w:color="auto"/>
      </w:divBdr>
      <w:divsChild>
        <w:div w:id="70661122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government/uploads/system/uploads/attachment_data/file/776859/Disciplinary_procedures_for_the_teaching__profession.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HR@ddat.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disqualification-under-the-childcare-act-2006/disqualification-under-the-childcare-act-2006"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teacher-misconduct-the-prohibition-of-teachers--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19611B99A2EB4AA3D8EEEEAB7C34F3" ma:contentTypeVersion="37" ma:contentTypeDescription="Create a new document." ma:contentTypeScope="" ma:versionID="ffd0b1f52388da7f9c289403147ac511">
  <xsd:schema xmlns:xsd="http://www.w3.org/2001/XMLSchema" xmlns:xs="http://www.w3.org/2001/XMLSchema" xmlns:p="http://schemas.microsoft.com/office/2006/metadata/properties" xmlns:ns3="c7ccd0ec-684e-4086-9f58-4486ff47b834" xmlns:ns4="fa36ece8-13ff-4fb0-ba27-9bd0d1e9123e" targetNamespace="http://schemas.microsoft.com/office/2006/metadata/properties" ma:root="true" ma:fieldsID="2e9b90d57fdfa7103ab069a342b43d3d" ns3:_="" ns4:_="">
    <xsd:import namespace="c7ccd0ec-684e-4086-9f58-4486ff47b834"/>
    <xsd:import namespace="fa36ece8-13ff-4fb0-ba27-9bd0d1e9123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3:_activity"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Leaders" minOccurs="0"/>
                <xsd:element ref="ns3:Members" minOccurs="0"/>
                <xsd:element ref="ns3:Member_Groups" minOccurs="0"/>
                <xsd:element ref="ns3:Distribution_Groups" minOccurs="0"/>
                <xsd:element ref="ns3:LMS_Mapping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3:Teams_Channel_Section_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ccd0ec-684e-4086-9f58-4486ff47b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NotebookType" ma:index="23" nillable="true" ma:displayName="Notebook Type" ma:internalName="NotebookType">
      <xsd:simpleType>
        <xsd:restriction base="dms:Text"/>
      </xsd:simpleType>
    </xsd:element>
    <xsd:element name="FolderType" ma:index="24" nillable="true" ma:displayName="Folder Type" ma:internalName="FolderType">
      <xsd:simpleType>
        <xsd:restriction base="dms:Text"/>
      </xsd:simpleType>
    </xsd:element>
    <xsd:element name="CultureName" ma:index="25" nillable="true" ma:displayName="Culture Name" ma:internalName="CultureName">
      <xsd:simpleType>
        <xsd:restriction base="dms:Text"/>
      </xsd:simpleType>
    </xsd:element>
    <xsd:element name="AppVersion" ma:index="26" nillable="true" ma:displayName="App Version" ma:internalName="AppVersion">
      <xsd:simpleType>
        <xsd:restriction base="dms:Text"/>
      </xsd:simpleType>
    </xsd:element>
    <xsd:element name="TeamsChannelId" ma:index="27" nillable="true" ma:displayName="Teams Channel Id" ma:internalName="TeamsChannelId">
      <xsd:simpleType>
        <xsd:restriction base="dms:Text"/>
      </xsd:simpleType>
    </xsd:element>
    <xsd:element name="Owner" ma:index="2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9" nillable="true" ma:displayName="Math Settings" ma:internalName="Math_Settings">
      <xsd:simpleType>
        <xsd:restriction base="dms:Text"/>
      </xsd:simpleType>
    </xsd:element>
    <xsd:element name="DefaultSectionNames" ma:index="30" nillable="true" ma:displayName="Default Section Names" ma:internalName="DefaultSectionNames">
      <xsd:simpleType>
        <xsd:restriction base="dms:Note">
          <xsd:maxLength value="255"/>
        </xsd:restriction>
      </xsd:simpleType>
    </xsd:element>
    <xsd:element name="Templates" ma:index="31" nillable="true" ma:displayName="Templates" ma:internalName="Templates">
      <xsd:simpleType>
        <xsd:restriction base="dms:Note">
          <xsd:maxLength value="255"/>
        </xsd:restriction>
      </xsd:simpleType>
    </xsd:element>
    <xsd:element name="Leaders" ma:index="32"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3"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4"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5" nillable="true" ma:displayName="Distribution Groups" ma:internalName="Distribution_Groups">
      <xsd:simpleType>
        <xsd:restriction base="dms:Note">
          <xsd:maxLength value="255"/>
        </xsd:restriction>
      </xsd:simpleType>
    </xsd:element>
    <xsd:element name="LMS_Mappings" ma:index="36" nillable="true" ma:displayName="LMS Mappings" ma:internalName="LMS_Mappings">
      <xsd:simpleType>
        <xsd:restriction base="dms:Note">
          <xsd:maxLength value="255"/>
        </xsd:restriction>
      </xsd:simpleType>
    </xsd:element>
    <xsd:element name="Invited_Leaders" ma:index="37" nillable="true" ma:displayName="Invited Leaders" ma:internalName="Invited_Leaders">
      <xsd:simpleType>
        <xsd:restriction base="dms:Note">
          <xsd:maxLength value="255"/>
        </xsd:restriction>
      </xsd:simpleType>
    </xsd:element>
    <xsd:element name="Invited_Members" ma:index="38" nillable="true" ma:displayName="Invited Members" ma:internalName="Invited_Members">
      <xsd:simpleType>
        <xsd:restriction base="dms:Note">
          <xsd:maxLength value="255"/>
        </xsd:restriction>
      </xsd:simpleType>
    </xsd:element>
    <xsd:element name="Self_Registration_Enabled" ma:index="39" nillable="true" ma:displayName="Self Registration Enabled" ma:internalName="Self_Registration_Enabled">
      <xsd:simpleType>
        <xsd:restriction base="dms:Boolean"/>
      </xsd:simpleType>
    </xsd:element>
    <xsd:element name="Has_Leaders_Only_SectionGroup" ma:index="40" nillable="true" ma:displayName="Has Leaders Only SectionGroup" ma:internalName="Has_Leaders_Only_SectionGroup">
      <xsd:simpleType>
        <xsd:restriction base="dms:Boolean"/>
      </xsd:simpleType>
    </xsd:element>
    <xsd:element name="Is_Collaboration_Space_Locked" ma:index="41" nillable="true" ma:displayName="Is Collaboration Space Locked" ma:internalName="Is_Collaboration_Space_Locked">
      <xsd:simpleType>
        <xsd:restriction base="dms:Boolean"/>
      </xsd:simpleType>
    </xsd:element>
    <xsd:element name="IsNotebookLocked" ma:index="42" nillable="true" ma:displayName="Is Notebook Locked" ma:internalName="IsNotebookLocked">
      <xsd:simpleType>
        <xsd:restriction base="dms:Boolean"/>
      </xsd:simpleType>
    </xsd:element>
    <xsd:element name="Teams_Channel_Section_Location" ma:index="43" nillable="true" ma:displayName="Teams Channel Section Location" ma:internalName="Teams_Channel_Section_Location">
      <xsd:simpleType>
        <xsd:restriction base="dms:Text"/>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36ece8-13ff-4fb0-ba27-9bd0d1e912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vited_Leaders xmlns="c7ccd0ec-684e-4086-9f58-4486ff47b834" xsi:nil="true"/>
    <NotebookType xmlns="c7ccd0ec-684e-4086-9f58-4486ff47b834" xsi:nil="true"/>
    <FolderType xmlns="c7ccd0ec-684e-4086-9f58-4486ff47b834" xsi:nil="true"/>
    <TeamsChannelId xmlns="c7ccd0ec-684e-4086-9f58-4486ff47b834" xsi:nil="true"/>
    <_activity xmlns="c7ccd0ec-684e-4086-9f58-4486ff47b834" xsi:nil="true"/>
    <Distribution_Groups xmlns="c7ccd0ec-684e-4086-9f58-4486ff47b834" xsi:nil="true"/>
    <AppVersion xmlns="c7ccd0ec-684e-4086-9f58-4486ff47b834" xsi:nil="true"/>
    <IsNotebookLocked xmlns="c7ccd0ec-684e-4086-9f58-4486ff47b834" xsi:nil="true"/>
    <DefaultSectionNames xmlns="c7ccd0ec-684e-4086-9f58-4486ff47b834" xsi:nil="true"/>
    <Is_Collaboration_Space_Locked xmlns="c7ccd0ec-684e-4086-9f58-4486ff47b834" xsi:nil="true"/>
    <Math_Settings xmlns="c7ccd0ec-684e-4086-9f58-4486ff47b834" xsi:nil="true"/>
    <Members xmlns="c7ccd0ec-684e-4086-9f58-4486ff47b834">
      <UserInfo>
        <DisplayName/>
        <AccountId xsi:nil="true"/>
        <AccountType/>
      </UserInfo>
    </Members>
    <Self_Registration_Enabled xmlns="c7ccd0ec-684e-4086-9f58-4486ff47b834" xsi:nil="true"/>
    <Invited_Members xmlns="c7ccd0ec-684e-4086-9f58-4486ff47b834" xsi:nil="true"/>
    <Teams_Channel_Section_Location xmlns="c7ccd0ec-684e-4086-9f58-4486ff47b834" xsi:nil="true"/>
    <Templates xmlns="c7ccd0ec-684e-4086-9f58-4486ff47b834" xsi:nil="true"/>
    <Member_Groups xmlns="c7ccd0ec-684e-4086-9f58-4486ff47b834">
      <UserInfo>
        <DisplayName/>
        <AccountId xsi:nil="true"/>
        <AccountType/>
      </UserInfo>
    </Member_Groups>
    <Has_Leaders_Only_SectionGroup xmlns="c7ccd0ec-684e-4086-9f58-4486ff47b834" xsi:nil="true"/>
    <LMS_Mappings xmlns="c7ccd0ec-684e-4086-9f58-4486ff47b834" xsi:nil="true"/>
    <CultureName xmlns="c7ccd0ec-684e-4086-9f58-4486ff47b834" xsi:nil="true"/>
    <Owner xmlns="c7ccd0ec-684e-4086-9f58-4486ff47b834">
      <UserInfo>
        <DisplayName/>
        <AccountId xsi:nil="true"/>
        <AccountType/>
      </UserInfo>
    </Owner>
    <Leaders xmlns="c7ccd0ec-684e-4086-9f58-4486ff47b834">
      <UserInfo>
        <DisplayName/>
        <AccountId xsi:nil="true"/>
        <AccountType/>
      </UserInfo>
    </Lead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D5BB6-931F-42AC-8B74-D9C284496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ccd0ec-684e-4086-9f58-4486ff47b834"/>
    <ds:schemaRef ds:uri="fa36ece8-13ff-4fb0-ba27-9bd0d1e91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55F3F-B504-4817-9828-6912831B0DAA}">
  <ds:schemaRefs>
    <ds:schemaRef ds:uri="http://schemas.microsoft.com/sharepoint/v3/contenttype/forms"/>
  </ds:schemaRefs>
</ds:datastoreItem>
</file>

<file path=customXml/itemProps3.xml><?xml version="1.0" encoding="utf-8"?>
<ds:datastoreItem xmlns:ds="http://schemas.openxmlformats.org/officeDocument/2006/customXml" ds:itemID="{5CBB4DB4-EB67-443D-9F1C-6DAD8276039A}">
  <ds:schemaRefs>
    <ds:schemaRef ds:uri="http://purl.org/dc/dcmitype/"/>
    <ds:schemaRef ds:uri="c7ccd0ec-684e-4086-9f58-4486ff47b834"/>
    <ds:schemaRef ds:uri="http://schemas.microsoft.com/office/2006/metadata/properties"/>
    <ds:schemaRef ds:uri="http://schemas.microsoft.com/office/2006/documentManagement/types"/>
    <ds:schemaRef ds:uri="http://www.w3.org/XML/1998/namespace"/>
    <ds:schemaRef ds:uri="http://purl.org/dc/elements/1.1/"/>
    <ds:schemaRef ds:uri="http://schemas.microsoft.com/office/infopath/2007/PartnerControls"/>
    <ds:schemaRef ds:uri="http://purl.org/dc/terms/"/>
    <ds:schemaRef ds:uri="http://schemas.openxmlformats.org/package/2006/metadata/core-properties"/>
    <ds:schemaRef ds:uri="fa36ece8-13ff-4fb0-ba27-9bd0d1e9123e"/>
  </ds:schemaRefs>
</ds:datastoreItem>
</file>

<file path=customXml/itemProps4.xml><?xml version="1.0" encoding="utf-8"?>
<ds:datastoreItem xmlns:ds="http://schemas.openxmlformats.org/officeDocument/2006/customXml" ds:itemID="{5CD074FA-8521-45F8-9B5C-475CD3967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6536</Words>
  <Characters>37261</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Walter Evans Primary School</Company>
  <LinksUpToDate>false</LinksUpToDate>
  <CharactersWithSpaces>43710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Wharton</dc:creator>
  <cp:keywords/>
  <dc:description/>
  <cp:lastModifiedBy>Teresa Bosley</cp:lastModifiedBy>
  <cp:revision>2</cp:revision>
  <cp:lastPrinted>2022-09-27T13:46:00Z</cp:lastPrinted>
  <dcterms:created xsi:type="dcterms:W3CDTF">2023-09-17T19:34:00Z</dcterms:created>
  <dcterms:modified xsi:type="dcterms:W3CDTF">2023-09-17T19:34:00Z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0x010100CE19611B99A2EB4AA3D8EEEEAB7C34F3</vt:lpwstr>
  </property>
</Properties>
</file>