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016" w:rsidRPr="009D4224" w:rsidRDefault="009D4224" w:rsidP="009D422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D4224">
        <w:rPr>
          <w:rFonts w:ascii="Arial" w:hAnsi="Arial" w:cs="Arial"/>
          <w:b/>
          <w:sz w:val="24"/>
          <w:szCs w:val="24"/>
          <w:u w:val="single"/>
        </w:rPr>
        <w:t>Garden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658"/>
        <w:gridCol w:w="4658"/>
        <w:gridCol w:w="4659"/>
      </w:tblGrid>
      <w:tr w:rsidR="009D4224" w:rsidRPr="009D4224" w:rsidTr="005D6FA1">
        <w:tc>
          <w:tcPr>
            <w:tcW w:w="1413" w:type="dxa"/>
            <w:vAlign w:val="center"/>
          </w:tcPr>
          <w:p w:rsidR="009D4224" w:rsidRPr="009D4224" w:rsidRDefault="009D4224" w:rsidP="009D42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9D4224" w:rsidRPr="009D4224" w:rsidRDefault="009D4224" w:rsidP="00B76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Year 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8" w:type="dxa"/>
            <w:vAlign w:val="center"/>
          </w:tcPr>
          <w:p w:rsidR="009D4224" w:rsidRPr="009D4224" w:rsidRDefault="009D4224" w:rsidP="00B76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Year B</w:t>
            </w:r>
            <w:r w:rsidR="00C771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vAlign w:val="center"/>
          </w:tcPr>
          <w:p w:rsidR="009D4224" w:rsidRPr="009D4224" w:rsidRDefault="009D4224" w:rsidP="00B76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Year C</w:t>
            </w:r>
            <w:r w:rsidR="00C771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564B9" w:rsidRPr="009D4224" w:rsidTr="005D6FA1">
        <w:trPr>
          <w:trHeight w:val="360"/>
        </w:trPr>
        <w:tc>
          <w:tcPr>
            <w:tcW w:w="1413" w:type="dxa"/>
            <w:vAlign w:val="center"/>
          </w:tcPr>
          <w:p w:rsidR="00A564B9" w:rsidRPr="009D4224" w:rsidRDefault="00A564B9" w:rsidP="00A564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Autumn 1</w:t>
            </w:r>
          </w:p>
        </w:tc>
        <w:tc>
          <w:tcPr>
            <w:tcW w:w="4658" w:type="dxa"/>
            <w:vAlign w:val="center"/>
          </w:tcPr>
          <w:p w:rsidR="00A564B9" w:rsidRPr="009D4224" w:rsidRDefault="00A564B9" w:rsidP="00A56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A564B9" w:rsidRPr="00C1318F" w:rsidRDefault="00A564B9" w:rsidP="00A56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18F">
              <w:rPr>
                <w:rFonts w:ascii="Arial" w:hAnsi="Arial" w:cs="Arial"/>
                <w:b/>
                <w:sz w:val="24"/>
                <w:szCs w:val="24"/>
              </w:rPr>
              <w:t>Change</w:t>
            </w:r>
            <w:r w:rsidR="004A104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1318F">
              <w:rPr>
                <w:rFonts w:ascii="Arial" w:hAnsi="Arial" w:cs="Arial"/>
                <w:b/>
                <w:sz w:val="24"/>
                <w:szCs w:val="24"/>
              </w:rPr>
              <w:t xml:space="preserve"> in schooling and education</w:t>
            </w:r>
          </w:p>
        </w:tc>
        <w:tc>
          <w:tcPr>
            <w:tcW w:w="4659" w:type="dxa"/>
            <w:vAlign w:val="center"/>
          </w:tcPr>
          <w:p w:rsidR="00A564B9" w:rsidRPr="009D4224" w:rsidRDefault="00A564B9" w:rsidP="00A56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4B9" w:rsidRPr="009D4224" w:rsidTr="005D6FA1">
        <w:trPr>
          <w:trHeight w:val="408"/>
        </w:trPr>
        <w:tc>
          <w:tcPr>
            <w:tcW w:w="1413" w:type="dxa"/>
            <w:vAlign w:val="center"/>
          </w:tcPr>
          <w:p w:rsidR="00A564B9" w:rsidRPr="009D4224" w:rsidRDefault="00A564B9" w:rsidP="00A564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Autumn 2</w:t>
            </w:r>
          </w:p>
        </w:tc>
        <w:tc>
          <w:tcPr>
            <w:tcW w:w="4658" w:type="dxa"/>
            <w:vAlign w:val="center"/>
          </w:tcPr>
          <w:p w:rsidR="00A564B9" w:rsidRPr="00C1318F" w:rsidRDefault="00A564B9" w:rsidP="00A56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18F">
              <w:rPr>
                <w:rFonts w:ascii="Arial" w:hAnsi="Arial" w:cs="Arial"/>
                <w:b/>
                <w:sz w:val="24"/>
                <w:szCs w:val="24"/>
              </w:rPr>
              <w:t>The Gunpowder Plot</w:t>
            </w:r>
          </w:p>
        </w:tc>
        <w:tc>
          <w:tcPr>
            <w:tcW w:w="4658" w:type="dxa"/>
            <w:vAlign w:val="center"/>
          </w:tcPr>
          <w:p w:rsidR="00A564B9" w:rsidRPr="00C1318F" w:rsidRDefault="004A1042" w:rsidP="00A56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Mary Seacole and Florence Nightingale</w:t>
            </w:r>
          </w:p>
        </w:tc>
        <w:tc>
          <w:tcPr>
            <w:tcW w:w="4659" w:type="dxa"/>
            <w:vAlign w:val="center"/>
          </w:tcPr>
          <w:p w:rsidR="00A564B9" w:rsidRPr="00C1318F" w:rsidRDefault="005D6FA1" w:rsidP="00A56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18F">
              <w:rPr>
                <w:rFonts w:ascii="Arial" w:hAnsi="Arial" w:cs="Arial"/>
                <w:b/>
                <w:sz w:val="24"/>
                <w:szCs w:val="24"/>
              </w:rPr>
              <w:t>WW</w:t>
            </w:r>
            <w:r w:rsidR="00C1318F" w:rsidRPr="00C1318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B6CA2" w:rsidRPr="00C1318F">
              <w:rPr>
                <w:rFonts w:ascii="Arial" w:hAnsi="Arial" w:cs="Arial"/>
                <w:b/>
                <w:sz w:val="24"/>
                <w:szCs w:val="24"/>
              </w:rPr>
              <w:t xml:space="preserve"> and Remembrance</w:t>
            </w:r>
          </w:p>
        </w:tc>
      </w:tr>
      <w:tr w:rsidR="00A564B9" w:rsidRPr="009D4224" w:rsidTr="005D6FA1">
        <w:trPr>
          <w:trHeight w:val="414"/>
        </w:trPr>
        <w:tc>
          <w:tcPr>
            <w:tcW w:w="1413" w:type="dxa"/>
            <w:vAlign w:val="center"/>
          </w:tcPr>
          <w:p w:rsidR="00A564B9" w:rsidRPr="009D4224" w:rsidRDefault="00A564B9" w:rsidP="00A564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Spring 3</w:t>
            </w:r>
          </w:p>
        </w:tc>
        <w:tc>
          <w:tcPr>
            <w:tcW w:w="4658" w:type="dxa"/>
            <w:vAlign w:val="center"/>
          </w:tcPr>
          <w:p w:rsidR="00A564B9" w:rsidRPr="009D4224" w:rsidRDefault="00A564B9" w:rsidP="00A56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8" w:type="dxa"/>
            <w:vAlign w:val="center"/>
          </w:tcPr>
          <w:p w:rsidR="00A564B9" w:rsidRPr="009D4224" w:rsidRDefault="00A564B9" w:rsidP="00A564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:rsidR="00A564B9" w:rsidRPr="00C1318F" w:rsidRDefault="005D6FA1" w:rsidP="00A56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18F">
              <w:rPr>
                <w:rFonts w:ascii="Arial" w:hAnsi="Arial" w:cs="Arial"/>
                <w:b/>
                <w:sz w:val="24"/>
                <w:szCs w:val="24"/>
              </w:rPr>
              <w:t>Henry VIII</w:t>
            </w:r>
          </w:p>
        </w:tc>
      </w:tr>
      <w:tr w:rsidR="00A564B9" w:rsidRPr="009D4224" w:rsidTr="005D6FA1">
        <w:trPr>
          <w:trHeight w:val="420"/>
        </w:trPr>
        <w:tc>
          <w:tcPr>
            <w:tcW w:w="1413" w:type="dxa"/>
            <w:vAlign w:val="center"/>
          </w:tcPr>
          <w:p w:rsidR="00A564B9" w:rsidRPr="009D4224" w:rsidRDefault="00A564B9" w:rsidP="00A564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Spring 4</w:t>
            </w:r>
          </w:p>
        </w:tc>
        <w:tc>
          <w:tcPr>
            <w:tcW w:w="4658" w:type="dxa"/>
            <w:vAlign w:val="center"/>
          </w:tcPr>
          <w:p w:rsidR="00A564B9" w:rsidRPr="00C1318F" w:rsidRDefault="004A1042" w:rsidP="00A56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Grace Darling</w:t>
            </w:r>
          </w:p>
        </w:tc>
        <w:tc>
          <w:tcPr>
            <w:tcW w:w="4658" w:type="dxa"/>
            <w:vAlign w:val="center"/>
          </w:tcPr>
          <w:p w:rsidR="00A564B9" w:rsidRPr="00C1318F" w:rsidRDefault="00A564B9" w:rsidP="00A56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18F">
              <w:rPr>
                <w:rFonts w:ascii="Arial" w:hAnsi="Arial" w:cs="Arial"/>
                <w:b/>
                <w:sz w:val="24"/>
                <w:szCs w:val="24"/>
              </w:rPr>
              <w:t>The Great Fire of London</w:t>
            </w:r>
          </w:p>
        </w:tc>
        <w:tc>
          <w:tcPr>
            <w:tcW w:w="4659" w:type="dxa"/>
            <w:vAlign w:val="center"/>
          </w:tcPr>
          <w:p w:rsidR="00A564B9" w:rsidRPr="00C1318F" w:rsidRDefault="005D6FA1" w:rsidP="00A56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18F">
              <w:rPr>
                <w:rFonts w:ascii="Arial" w:hAnsi="Arial" w:cs="Arial"/>
                <w:b/>
                <w:sz w:val="24"/>
                <w:szCs w:val="24"/>
              </w:rPr>
              <w:t>Changes in Toys</w:t>
            </w:r>
          </w:p>
        </w:tc>
      </w:tr>
      <w:tr w:rsidR="009D4224" w:rsidRPr="009D4224" w:rsidTr="005D6FA1">
        <w:trPr>
          <w:trHeight w:val="412"/>
        </w:trPr>
        <w:tc>
          <w:tcPr>
            <w:tcW w:w="1413" w:type="dxa"/>
            <w:vAlign w:val="center"/>
          </w:tcPr>
          <w:p w:rsidR="009D4224" w:rsidRPr="009D4224" w:rsidRDefault="009D4224" w:rsidP="009D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Summer 5</w:t>
            </w:r>
          </w:p>
        </w:tc>
        <w:tc>
          <w:tcPr>
            <w:tcW w:w="4658" w:type="dxa"/>
            <w:vAlign w:val="center"/>
          </w:tcPr>
          <w:p w:rsidR="00C1318F" w:rsidRPr="00C1318F" w:rsidRDefault="00F27275" w:rsidP="00F27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Wright Brothers to the Moon Landings</w:t>
            </w:r>
            <w:bookmarkStart w:id="0" w:name="_GoBack"/>
            <w:bookmarkEnd w:id="0"/>
          </w:p>
        </w:tc>
        <w:tc>
          <w:tcPr>
            <w:tcW w:w="4658" w:type="dxa"/>
            <w:vAlign w:val="center"/>
          </w:tcPr>
          <w:p w:rsidR="009D4224" w:rsidRPr="009D4224" w:rsidRDefault="009D4224" w:rsidP="009D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:rsidR="009D4224" w:rsidRPr="009D4224" w:rsidRDefault="009D4224" w:rsidP="009D4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4224" w:rsidRPr="009D4224" w:rsidTr="005D6FA1">
        <w:trPr>
          <w:trHeight w:val="420"/>
        </w:trPr>
        <w:tc>
          <w:tcPr>
            <w:tcW w:w="1413" w:type="dxa"/>
            <w:vAlign w:val="center"/>
          </w:tcPr>
          <w:p w:rsidR="009D4224" w:rsidRPr="009D4224" w:rsidRDefault="009D4224" w:rsidP="009D42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Summer 6</w:t>
            </w:r>
          </w:p>
        </w:tc>
        <w:tc>
          <w:tcPr>
            <w:tcW w:w="4658" w:type="dxa"/>
            <w:vAlign w:val="center"/>
          </w:tcPr>
          <w:p w:rsidR="009D4224" w:rsidRPr="00C1318F" w:rsidRDefault="00C1318F" w:rsidP="009D42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18F">
              <w:rPr>
                <w:rFonts w:ascii="Arial" w:hAnsi="Arial" w:cs="Arial"/>
                <w:b/>
                <w:sz w:val="24"/>
                <w:szCs w:val="24"/>
              </w:rPr>
              <w:t>Farming in our Area - Past and Present</w:t>
            </w:r>
          </w:p>
        </w:tc>
        <w:tc>
          <w:tcPr>
            <w:tcW w:w="4658" w:type="dxa"/>
            <w:vAlign w:val="center"/>
          </w:tcPr>
          <w:p w:rsidR="009D4224" w:rsidRPr="00C1318F" w:rsidRDefault="00C1318F" w:rsidP="009D42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318F">
              <w:rPr>
                <w:rFonts w:ascii="Arial" w:hAnsi="Arial" w:cs="Arial"/>
                <w:b/>
                <w:sz w:val="24"/>
                <w:szCs w:val="24"/>
              </w:rPr>
              <w:t xml:space="preserve">Christopher Columbus and </w:t>
            </w:r>
            <w:r w:rsidR="00A564B9" w:rsidRPr="00C1318F">
              <w:rPr>
                <w:rFonts w:ascii="Arial" w:hAnsi="Arial" w:cs="Arial"/>
                <w:b/>
                <w:sz w:val="24"/>
                <w:szCs w:val="24"/>
              </w:rPr>
              <w:t>Dame Ellen MacArthur</w:t>
            </w:r>
          </w:p>
        </w:tc>
        <w:tc>
          <w:tcPr>
            <w:tcW w:w="4659" w:type="dxa"/>
            <w:vAlign w:val="center"/>
          </w:tcPr>
          <w:p w:rsidR="009D4224" w:rsidRPr="00C1318F" w:rsidRDefault="004A1042" w:rsidP="009D42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Sudbury Hall</w:t>
            </w:r>
          </w:p>
        </w:tc>
      </w:tr>
    </w:tbl>
    <w:p w:rsidR="009D4224" w:rsidRDefault="009D4224" w:rsidP="009D4224">
      <w:pPr>
        <w:spacing w:after="0"/>
        <w:rPr>
          <w:rFonts w:ascii="Arial" w:hAnsi="Arial" w:cs="Arial"/>
          <w:sz w:val="24"/>
          <w:szCs w:val="24"/>
        </w:rPr>
      </w:pPr>
    </w:p>
    <w:p w:rsidR="009D4224" w:rsidRPr="009D4224" w:rsidRDefault="009D4224" w:rsidP="009D422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D4224">
        <w:rPr>
          <w:rFonts w:ascii="Arial" w:hAnsi="Arial" w:cs="Arial"/>
          <w:b/>
          <w:sz w:val="24"/>
          <w:szCs w:val="24"/>
          <w:u w:val="single"/>
        </w:rPr>
        <w:t>Meadow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16"/>
        <w:gridCol w:w="3492"/>
        <w:gridCol w:w="3491"/>
        <w:gridCol w:w="3492"/>
      </w:tblGrid>
      <w:tr w:rsidR="001D4B05" w:rsidRPr="009D4224" w:rsidTr="005D6FA1">
        <w:tc>
          <w:tcPr>
            <w:tcW w:w="1413" w:type="dxa"/>
            <w:vAlign w:val="center"/>
          </w:tcPr>
          <w:p w:rsidR="001D4B05" w:rsidRPr="009D4224" w:rsidRDefault="001D4B05" w:rsidP="009D42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6" w:type="dxa"/>
            <w:vAlign w:val="center"/>
          </w:tcPr>
          <w:p w:rsidR="001D4B05" w:rsidRPr="009D4224" w:rsidRDefault="001D4B05" w:rsidP="00CD77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CD7792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92" w:type="dxa"/>
            <w:vAlign w:val="center"/>
          </w:tcPr>
          <w:p w:rsidR="001D4B05" w:rsidRPr="009D4224" w:rsidRDefault="001D4B05" w:rsidP="00CD77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CD7792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91" w:type="dxa"/>
            <w:vAlign w:val="center"/>
          </w:tcPr>
          <w:p w:rsidR="001D4B05" w:rsidRPr="009D4224" w:rsidRDefault="001D4B05" w:rsidP="00CD77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CD7792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92" w:type="dxa"/>
            <w:vAlign w:val="center"/>
          </w:tcPr>
          <w:p w:rsidR="001D4B05" w:rsidRPr="009D4224" w:rsidRDefault="001D4B05" w:rsidP="00CD77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CD7792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11488" w:rsidRPr="009D4224" w:rsidTr="00211161">
        <w:trPr>
          <w:trHeight w:val="808"/>
        </w:trPr>
        <w:tc>
          <w:tcPr>
            <w:tcW w:w="1413" w:type="dxa"/>
            <w:vAlign w:val="center"/>
          </w:tcPr>
          <w:p w:rsidR="00011488" w:rsidRPr="009D4224" w:rsidRDefault="00011488" w:rsidP="000114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Au</w:t>
            </w:r>
            <w:r>
              <w:rPr>
                <w:rFonts w:ascii="Arial" w:hAnsi="Arial" w:cs="Arial"/>
                <w:b/>
                <w:sz w:val="24"/>
                <w:szCs w:val="24"/>
              </w:rPr>
              <w:t>tumn</w:t>
            </w:r>
          </w:p>
        </w:tc>
        <w:tc>
          <w:tcPr>
            <w:tcW w:w="3416" w:type="dxa"/>
            <w:vAlign w:val="center"/>
          </w:tcPr>
          <w:p w:rsidR="00011488" w:rsidRPr="00F073FB" w:rsidRDefault="009A06C4" w:rsidP="00F7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 xml:space="preserve">Britain in the </w:t>
            </w:r>
            <w:r w:rsidR="00011488" w:rsidRPr="00F073FB">
              <w:rPr>
                <w:rFonts w:ascii="Arial" w:hAnsi="Arial" w:cs="Arial"/>
                <w:b/>
                <w:sz w:val="24"/>
                <w:szCs w:val="24"/>
              </w:rPr>
              <w:t>Stone Age</w:t>
            </w:r>
          </w:p>
        </w:tc>
        <w:tc>
          <w:tcPr>
            <w:tcW w:w="3492" w:type="dxa"/>
            <w:vAlign w:val="center"/>
          </w:tcPr>
          <w:p w:rsidR="004E5F6B" w:rsidRPr="00F073FB" w:rsidRDefault="004E5F6B" w:rsidP="004E5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Study of Ancient Egypt</w:t>
            </w:r>
          </w:p>
          <w:p w:rsidR="00011488" w:rsidRPr="00F073FB" w:rsidRDefault="00011488" w:rsidP="003D28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:rsidR="00011488" w:rsidRPr="00F073FB" w:rsidRDefault="004E5F6B" w:rsidP="00F7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Roman Empire (and its impact on Britain)</w:t>
            </w:r>
          </w:p>
        </w:tc>
        <w:tc>
          <w:tcPr>
            <w:tcW w:w="3492" w:type="dxa"/>
            <w:vAlign w:val="center"/>
          </w:tcPr>
          <w:p w:rsidR="00011488" w:rsidRPr="00F073FB" w:rsidRDefault="004E5F6B" w:rsidP="003D28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Viking and Anglo-Saxon struggle for the Kingdom of England to the time of Edward the Confessor</w:t>
            </w:r>
          </w:p>
        </w:tc>
      </w:tr>
      <w:tr w:rsidR="00011488" w:rsidRPr="009D4224" w:rsidTr="00CF613E">
        <w:trPr>
          <w:trHeight w:val="818"/>
        </w:trPr>
        <w:tc>
          <w:tcPr>
            <w:tcW w:w="1413" w:type="dxa"/>
            <w:vAlign w:val="center"/>
          </w:tcPr>
          <w:p w:rsidR="00011488" w:rsidRPr="009D4224" w:rsidRDefault="00011488" w:rsidP="000114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Spring</w:t>
            </w:r>
          </w:p>
        </w:tc>
        <w:tc>
          <w:tcPr>
            <w:tcW w:w="3416" w:type="dxa"/>
            <w:vAlign w:val="center"/>
          </w:tcPr>
          <w:p w:rsidR="00011488" w:rsidRPr="00F073FB" w:rsidRDefault="009A06C4" w:rsidP="00F7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 xml:space="preserve">How Britain changed from the </w:t>
            </w:r>
            <w:r w:rsidR="00F96856" w:rsidRPr="00F073FB">
              <w:rPr>
                <w:rFonts w:ascii="Arial" w:hAnsi="Arial" w:cs="Arial"/>
                <w:b/>
                <w:sz w:val="24"/>
                <w:szCs w:val="24"/>
              </w:rPr>
              <w:t xml:space="preserve">Bronze Age to </w:t>
            </w:r>
            <w:r w:rsidRPr="00F073FB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F96856" w:rsidRPr="00F073FB">
              <w:rPr>
                <w:rFonts w:ascii="Arial" w:hAnsi="Arial" w:cs="Arial"/>
                <w:b/>
                <w:sz w:val="24"/>
                <w:szCs w:val="24"/>
              </w:rPr>
              <w:t>Iron Age</w:t>
            </w:r>
          </w:p>
        </w:tc>
        <w:tc>
          <w:tcPr>
            <w:tcW w:w="3492" w:type="dxa"/>
            <w:vAlign w:val="center"/>
          </w:tcPr>
          <w:p w:rsidR="00011488" w:rsidRPr="00F073FB" w:rsidRDefault="004E5F6B" w:rsidP="00F7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Study of Ancient Greece</w:t>
            </w:r>
          </w:p>
        </w:tc>
        <w:tc>
          <w:tcPr>
            <w:tcW w:w="3491" w:type="dxa"/>
            <w:vAlign w:val="center"/>
          </w:tcPr>
          <w:p w:rsidR="00011488" w:rsidRPr="00F073FB" w:rsidRDefault="004E5F6B" w:rsidP="00F7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Britain’s settlement by Anglo-Saxons and Scots</w:t>
            </w:r>
          </w:p>
        </w:tc>
        <w:tc>
          <w:tcPr>
            <w:tcW w:w="3492" w:type="dxa"/>
            <w:vAlign w:val="center"/>
          </w:tcPr>
          <w:p w:rsidR="00011488" w:rsidRPr="00F073FB" w:rsidRDefault="004E5F6B" w:rsidP="00F7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 xml:space="preserve">Mayan </w:t>
            </w:r>
            <w:proofErr w:type="spellStart"/>
            <w:r w:rsidRPr="00F073FB">
              <w:rPr>
                <w:rFonts w:ascii="Arial" w:hAnsi="Arial" w:cs="Arial"/>
                <w:b/>
                <w:sz w:val="24"/>
                <w:szCs w:val="24"/>
              </w:rPr>
              <w:t>Civilisation</w:t>
            </w:r>
            <w:proofErr w:type="spellEnd"/>
            <w:r w:rsidRPr="00F073FB">
              <w:rPr>
                <w:rFonts w:ascii="Arial" w:hAnsi="Arial" w:cs="Arial"/>
                <w:b/>
                <w:sz w:val="24"/>
                <w:szCs w:val="24"/>
              </w:rPr>
              <w:t xml:space="preserve"> (Non-European Society)</w:t>
            </w:r>
          </w:p>
        </w:tc>
      </w:tr>
      <w:tr w:rsidR="00011488" w:rsidRPr="009D4224" w:rsidTr="00B042DB">
        <w:trPr>
          <w:trHeight w:val="562"/>
        </w:trPr>
        <w:tc>
          <w:tcPr>
            <w:tcW w:w="1413" w:type="dxa"/>
            <w:vAlign w:val="center"/>
          </w:tcPr>
          <w:p w:rsidR="00011488" w:rsidRPr="009D4224" w:rsidRDefault="00011488" w:rsidP="000114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4224">
              <w:rPr>
                <w:rFonts w:ascii="Arial" w:hAnsi="Arial" w:cs="Arial"/>
                <w:b/>
                <w:sz w:val="24"/>
                <w:szCs w:val="24"/>
              </w:rPr>
              <w:t>Summ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er </w:t>
            </w:r>
          </w:p>
        </w:tc>
        <w:tc>
          <w:tcPr>
            <w:tcW w:w="3416" w:type="dxa"/>
            <w:vAlign w:val="center"/>
          </w:tcPr>
          <w:p w:rsidR="004E5F6B" w:rsidRDefault="004E5F6B" w:rsidP="004E5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F6B" w:rsidRDefault="004E5F6B" w:rsidP="004E5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Crime and Punishment from Anglo-Saxons to present (Changes in an aspect of British social history)</w:t>
            </w:r>
          </w:p>
          <w:p w:rsidR="00011488" w:rsidRPr="00F073FB" w:rsidRDefault="00011488" w:rsidP="00F7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1488" w:rsidRPr="00F073FB" w:rsidRDefault="00011488" w:rsidP="004E5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4E5F6B" w:rsidRDefault="004E5F6B" w:rsidP="004E5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Derbysh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073FB">
              <w:rPr>
                <w:rFonts w:ascii="Arial" w:hAnsi="Arial" w:cs="Arial"/>
                <w:b/>
                <w:sz w:val="24"/>
                <w:szCs w:val="24"/>
              </w:rPr>
              <w:t>re – A study over time (a local history study)</w:t>
            </w:r>
          </w:p>
          <w:p w:rsidR="00011488" w:rsidRPr="00F073FB" w:rsidRDefault="00011488" w:rsidP="004E5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1" w:type="dxa"/>
            <w:vAlign w:val="center"/>
          </w:tcPr>
          <w:p w:rsidR="004E5F6B" w:rsidRDefault="004E5F6B" w:rsidP="004E5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Battle of Britain – before and after (a significant turning point in British History)</w:t>
            </w:r>
          </w:p>
          <w:p w:rsidR="00011488" w:rsidRPr="00F073FB" w:rsidRDefault="00011488" w:rsidP="00F7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:rsidR="004E5F6B" w:rsidRPr="00011488" w:rsidRDefault="004E5F6B" w:rsidP="004E5F6B">
            <w:pPr>
              <w:rPr>
                <w:rFonts w:ascii="Arial" w:hAnsi="Arial" w:cs="Arial"/>
                <w:sz w:val="20"/>
                <w:szCs w:val="20"/>
              </w:rPr>
            </w:pPr>
            <w:r w:rsidRPr="00F073FB">
              <w:rPr>
                <w:rFonts w:ascii="Arial" w:hAnsi="Arial" w:cs="Arial"/>
                <w:b/>
                <w:sz w:val="24"/>
                <w:szCs w:val="24"/>
              </w:rPr>
              <w:t>Black and British (study of an aspect of British history beyond 1066)</w:t>
            </w:r>
          </w:p>
          <w:p w:rsidR="00011488" w:rsidRPr="00F073FB" w:rsidRDefault="00011488" w:rsidP="00316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4FC3" w:rsidRPr="00A73C9A" w:rsidRDefault="001C4FC3" w:rsidP="001C4F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Curriculum gives pupils an</w:t>
      </w:r>
      <w:r w:rsidRPr="00A73C9A">
        <w:rPr>
          <w:rFonts w:ascii="Arial" w:hAnsi="Arial" w:cs="Arial"/>
          <w:sz w:val="20"/>
          <w:szCs w:val="20"/>
        </w:rPr>
        <w:t xml:space="preserve"> increased knowledge and understanding of substantive concepts; a more developed “line of sight” along the chronology of people, places and events of history; a broader view of history across different parts of the world; an objective understanding of how historians shape their views.</w:t>
      </w:r>
    </w:p>
    <w:p w:rsidR="004E5F6B" w:rsidRPr="00011488" w:rsidRDefault="004E5F6B">
      <w:pPr>
        <w:rPr>
          <w:rFonts w:ascii="Arial" w:hAnsi="Arial" w:cs="Arial"/>
          <w:sz w:val="20"/>
          <w:szCs w:val="20"/>
        </w:rPr>
      </w:pPr>
    </w:p>
    <w:sectPr w:rsidR="004E5F6B" w:rsidRPr="00011488" w:rsidSect="006416E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49A" w:rsidRDefault="00EA049A" w:rsidP="006416EF">
      <w:pPr>
        <w:spacing w:after="0" w:line="240" w:lineRule="auto"/>
      </w:pPr>
      <w:r>
        <w:separator/>
      </w:r>
    </w:p>
  </w:endnote>
  <w:endnote w:type="continuationSeparator" w:id="0">
    <w:p w:rsidR="00EA049A" w:rsidRDefault="00EA049A" w:rsidP="0064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49A" w:rsidRDefault="00EA049A" w:rsidP="006416EF">
      <w:pPr>
        <w:spacing w:after="0" w:line="240" w:lineRule="auto"/>
      </w:pPr>
      <w:r>
        <w:separator/>
      </w:r>
    </w:p>
  </w:footnote>
  <w:footnote w:type="continuationSeparator" w:id="0">
    <w:p w:rsidR="00EA049A" w:rsidRDefault="00EA049A" w:rsidP="0064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97"/>
      <w:gridCol w:w="11991"/>
    </w:tblGrid>
    <w:tr w:rsidR="006416EF" w:rsidTr="000154DE">
      <w:tc>
        <w:tcPr>
          <w:tcW w:w="3397" w:type="dxa"/>
        </w:tcPr>
        <w:p w:rsidR="006416EF" w:rsidRDefault="006416EF" w:rsidP="006416EF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B03031">
            <w:rPr>
              <w:noProof/>
              <w:lang w:eastAsia="en-GB"/>
            </w:rPr>
            <w:drawing>
              <wp:inline distT="0" distB="0" distL="0" distR="0" wp14:anchorId="7FB9B59D" wp14:editId="12795055">
                <wp:extent cx="1419225" cy="562095"/>
                <wp:effectExtent l="0" t="0" r="0" b="9525"/>
                <wp:docPr id="11" name="Picture 11" descr="acorn logo whi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corn logo whi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443" cy="58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91" w:type="dxa"/>
          <w:vAlign w:val="center"/>
        </w:tcPr>
        <w:p w:rsidR="006416EF" w:rsidRPr="00D33936" w:rsidRDefault="007559B9" w:rsidP="007559B9">
          <w:pPr>
            <w:pStyle w:val="Header"/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>History</w:t>
          </w:r>
          <w:r w:rsidR="006416EF">
            <w:rPr>
              <w:rFonts w:ascii="Arial" w:hAnsi="Arial" w:cs="Arial"/>
              <w:b/>
              <w:sz w:val="40"/>
              <w:szCs w:val="40"/>
            </w:rPr>
            <w:t xml:space="preserve"> Overview</w:t>
          </w:r>
        </w:p>
      </w:tc>
    </w:tr>
  </w:tbl>
  <w:p w:rsidR="006416EF" w:rsidRPr="006416EF" w:rsidRDefault="006416EF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EF"/>
    <w:rsid w:val="00011488"/>
    <w:rsid w:val="00091EF5"/>
    <w:rsid w:val="000A5FE4"/>
    <w:rsid w:val="000A6F5B"/>
    <w:rsid w:val="001C10ED"/>
    <w:rsid w:val="001C4FC3"/>
    <w:rsid w:val="001D0538"/>
    <w:rsid w:val="001D4B05"/>
    <w:rsid w:val="00276FEF"/>
    <w:rsid w:val="002E49F2"/>
    <w:rsid w:val="003166BF"/>
    <w:rsid w:val="00394389"/>
    <w:rsid w:val="003D2863"/>
    <w:rsid w:val="004239D6"/>
    <w:rsid w:val="00456E61"/>
    <w:rsid w:val="00476139"/>
    <w:rsid w:val="004A1042"/>
    <w:rsid w:val="004E5F6B"/>
    <w:rsid w:val="005344FB"/>
    <w:rsid w:val="00573AB6"/>
    <w:rsid w:val="005B46BB"/>
    <w:rsid w:val="005D6FA1"/>
    <w:rsid w:val="006416EF"/>
    <w:rsid w:val="00731DDB"/>
    <w:rsid w:val="007559B9"/>
    <w:rsid w:val="007D0D00"/>
    <w:rsid w:val="00820525"/>
    <w:rsid w:val="00891815"/>
    <w:rsid w:val="008938E1"/>
    <w:rsid w:val="008B54CC"/>
    <w:rsid w:val="008C2639"/>
    <w:rsid w:val="009A06C4"/>
    <w:rsid w:val="009B6CA2"/>
    <w:rsid w:val="009D4224"/>
    <w:rsid w:val="00A00A12"/>
    <w:rsid w:val="00A06E65"/>
    <w:rsid w:val="00A34695"/>
    <w:rsid w:val="00A564B9"/>
    <w:rsid w:val="00AE628C"/>
    <w:rsid w:val="00B7294A"/>
    <w:rsid w:val="00B769CF"/>
    <w:rsid w:val="00B86B2A"/>
    <w:rsid w:val="00BC559D"/>
    <w:rsid w:val="00C1318F"/>
    <w:rsid w:val="00C77130"/>
    <w:rsid w:val="00CD7792"/>
    <w:rsid w:val="00CE2382"/>
    <w:rsid w:val="00D34016"/>
    <w:rsid w:val="00EA049A"/>
    <w:rsid w:val="00F073FB"/>
    <w:rsid w:val="00F07D92"/>
    <w:rsid w:val="00F27275"/>
    <w:rsid w:val="00F401EA"/>
    <w:rsid w:val="00F70382"/>
    <w:rsid w:val="00F96856"/>
    <w:rsid w:val="00F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07DA"/>
  <w15:chartTrackingRefBased/>
  <w15:docId w15:val="{0D8AFCAE-902F-4D71-925D-B62E26F4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6EF"/>
  </w:style>
  <w:style w:type="paragraph" w:styleId="Footer">
    <w:name w:val="footer"/>
    <w:basedOn w:val="Normal"/>
    <w:link w:val="FooterChar"/>
    <w:uiPriority w:val="99"/>
    <w:unhideWhenUsed/>
    <w:rsid w:val="00641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6EF"/>
  </w:style>
  <w:style w:type="table" w:styleId="TableGrid">
    <w:name w:val="Table Grid"/>
    <w:basedOn w:val="TableNormal"/>
    <w:uiPriority w:val="39"/>
    <w:rsid w:val="006416E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Stephanie McManus</cp:lastModifiedBy>
  <cp:revision>13</cp:revision>
  <dcterms:created xsi:type="dcterms:W3CDTF">2022-10-23T17:25:00Z</dcterms:created>
  <dcterms:modified xsi:type="dcterms:W3CDTF">2023-03-23T17:40:00Z</dcterms:modified>
</cp:coreProperties>
</file>